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E6" w:rsidRDefault="00F570E6" w:rsidP="001B04E4">
      <w:pPr>
        <w:pStyle w:val="Ttulo1"/>
      </w:pPr>
      <w:bookmarkStart w:id="0" w:name="_GoBack"/>
      <w:bookmarkEnd w:id="0"/>
      <w:r>
        <w:t>ESTADO de Santa Catarina</w:t>
      </w:r>
      <w:r>
        <w:br/>
        <w:t>MUNICÍPIO DE Sao Bernardino</w:t>
      </w:r>
    </w:p>
    <w:p w:rsidR="00F570E6" w:rsidRDefault="00F570E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F570E6" w:rsidRDefault="00F570E6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F570E6" w:rsidRDefault="00F570E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F570E6" w:rsidRDefault="00F570E6">
      <w:pPr>
        <w:pStyle w:val="titulocapa"/>
      </w:pPr>
      <w:r>
        <w:t>2º Quadrimestre/2022</w:t>
      </w:r>
    </w:p>
    <w:p w:rsidR="00F570E6" w:rsidRDefault="00F570E6">
      <w:r>
        <w:rPr>
          <w:rFonts w:eastAsia="Times New Roman"/>
        </w:rPr>
        <w:br w:type="page"/>
      </w:r>
    </w:p>
    <w:p w:rsidR="00F570E6" w:rsidRDefault="00F570E6">
      <w:pPr>
        <w:pStyle w:val="titulo"/>
        <w:divId w:val="471599833"/>
      </w:pPr>
      <w:r>
        <w:lastRenderedPageBreak/>
        <w:t>exigência legal</w:t>
      </w:r>
    </w:p>
    <w:p w:rsidR="00F570E6" w:rsidRDefault="00F570E6">
      <w:pPr>
        <w:pStyle w:val="lei"/>
        <w:divId w:val="471599833"/>
      </w:pPr>
      <w:r>
        <w:t>Lei Complementar n°101, de 04 de Maio de 2000, Art. 9°, § 4°</w:t>
      </w:r>
    </w:p>
    <w:p w:rsidR="00F570E6" w:rsidRDefault="00F570E6">
      <w:pPr>
        <w:pStyle w:val="texto"/>
        <w:divId w:val="471599833"/>
      </w:pPr>
      <w:r>
        <w:t>Art. 9º -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:rsidR="00F570E6" w:rsidRDefault="00F570E6">
      <w:pPr>
        <w:pStyle w:val="texto"/>
        <w:divId w:val="471599833"/>
      </w:pPr>
      <w:r>
        <w:t>§ 4º - Até o final dos meses de Maio, Setembro e Fevereiro, o Poder Executivo demonstrará e avaliará o cumprimento das metas fiscais de cada quadrimestre, em Audiência Pública na comissão referida no § 1º do Art. 166 da Constituição ou equivalente nas Casas Legislativas estaduais e municipais.</w:t>
      </w:r>
    </w:p>
    <w:p w:rsidR="00F570E6" w:rsidRDefault="00F570E6">
      <w:r>
        <w:rPr>
          <w:rFonts w:eastAsia="Times New Roman"/>
        </w:rPr>
        <w:br w:type="page"/>
      </w:r>
    </w:p>
    <w:p w:rsidR="00F570E6" w:rsidRDefault="00F570E6">
      <w:pPr>
        <w:pStyle w:val="titulo"/>
        <w:divId w:val="959727937"/>
      </w:pPr>
      <w:r>
        <w:lastRenderedPageBreak/>
        <w:t>temas a serem apresentados</w:t>
      </w:r>
    </w:p>
    <w:p w:rsidR="00F570E6" w:rsidRDefault="00F570E6">
      <w:pPr>
        <w:pStyle w:val="temas"/>
        <w:numPr>
          <w:ilvl w:val="0"/>
          <w:numId w:val="1"/>
        </w:numPr>
        <w:divId w:val="959727937"/>
      </w:pPr>
      <w:r>
        <w:t>Execução Orçamentaria</w:t>
      </w:r>
    </w:p>
    <w:p w:rsidR="00F570E6" w:rsidRDefault="00F570E6">
      <w:pPr>
        <w:pStyle w:val="temas"/>
        <w:numPr>
          <w:ilvl w:val="0"/>
          <w:numId w:val="1"/>
        </w:numPr>
        <w:divId w:val="959727937"/>
      </w:pPr>
      <w:r>
        <w:t>Metas Arrecadação</w:t>
      </w:r>
    </w:p>
    <w:p w:rsidR="00F570E6" w:rsidRDefault="00F570E6">
      <w:pPr>
        <w:pStyle w:val="temas"/>
        <w:numPr>
          <w:ilvl w:val="0"/>
          <w:numId w:val="1"/>
        </w:numPr>
        <w:divId w:val="959727937"/>
      </w:pPr>
      <w:r>
        <w:t>Cronograma de Desembolso</w:t>
      </w:r>
    </w:p>
    <w:p w:rsidR="00F570E6" w:rsidRDefault="00F570E6">
      <w:pPr>
        <w:pStyle w:val="temas"/>
        <w:numPr>
          <w:ilvl w:val="0"/>
          <w:numId w:val="1"/>
        </w:numPr>
        <w:divId w:val="959727937"/>
      </w:pPr>
      <w:r>
        <w:t>Aplicação de Recursos em Saúde (15%)</w:t>
      </w:r>
    </w:p>
    <w:p w:rsidR="00F570E6" w:rsidRDefault="00F570E6">
      <w:pPr>
        <w:pStyle w:val="temas"/>
        <w:numPr>
          <w:ilvl w:val="0"/>
          <w:numId w:val="1"/>
        </w:numPr>
        <w:divId w:val="959727937"/>
      </w:pPr>
      <w:r>
        <w:t>Aplicação de Recursos em Educação (25%)</w:t>
      </w:r>
    </w:p>
    <w:p w:rsidR="00F570E6" w:rsidRDefault="00F570E6">
      <w:pPr>
        <w:pStyle w:val="temas"/>
        <w:numPr>
          <w:ilvl w:val="0"/>
          <w:numId w:val="1"/>
        </w:numPr>
        <w:divId w:val="959727937"/>
      </w:pPr>
      <w:r>
        <w:t>Aplicação dos Recursos Recebidos do FUNDEB (70%)</w:t>
      </w:r>
    </w:p>
    <w:p w:rsidR="00F570E6" w:rsidRDefault="00F570E6">
      <w:pPr>
        <w:pStyle w:val="temas"/>
        <w:numPr>
          <w:ilvl w:val="0"/>
          <w:numId w:val="1"/>
        </w:numPr>
        <w:divId w:val="959727937"/>
      </w:pPr>
      <w:r>
        <w:t>Despesas com Pessoal</w:t>
      </w:r>
    </w:p>
    <w:p w:rsidR="00F570E6" w:rsidRDefault="00F570E6">
      <w:pPr>
        <w:pStyle w:val="temas"/>
        <w:numPr>
          <w:ilvl w:val="0"/>
          <w:numId w:val="1"/>
        </w:numPr>
        <w:divId w:val="959727937"/>
      </w:pPr>
      <w:r>
        <w:t>Ações de Investimentos Previstas na LDO e LOA</w:t>
      </w:r>
    </w:p>
    <w:p w:rsidR="00F570E6" w:rsidRDefault="00F570E6">
      <w:pPr>
        <w:pStyle w:val="titulo"/>
        <w:divId w:val="1463188626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F570E6" w:rsidRDefault="00F570E6">
      <w:pPr>
        <w:pStyle w:val="lei"/>
        <w:divId w:val="1463188626"/>
      </w:pPr>
      <w:r>
        <w:t>Lei 4.320/64, Art. 2°, § 1° e 2°</w:t>
      </w:r>
    </w:p>
    <w:p w:rsidR="00F570E6" w:rsidRDefault="00F570E6">
      <w:pPr>
        <w:pStyle w:val="texto"/>
        <w:divId w:val="1463188626"/>
      </w:pPr>
      <w:r>
        <w:t xml:space="preserve">Lei 4.320/64, Art. 2° - A Lei do Orçamento conterá a discriminação da receita e despesa de </w:t>
      </w:r>
      <w:proofErr w:type="gramStart"/>
      <w:r>
        <w:t>forma a evidenciar a política econômica financeira e o programa de trabalho do Governo, obedecidos</w:t>
      </w:r>
      <w:proofErr w:type="gramEnd"/>
      <w:r>
        <w:t xml:space="preserve"> os princípios de unidade universalidade e anualidade.</w:t>
      </w:r>
    </w:p>
    <w:p w:rsidR="00F570E6" w:rsidRDefault="00F570E6">
      <w:pPr>
        <w:pStyle w:val="textosemmargembaixo"/>
        <w:divId w:val="1463188626"/>
      </w:pPr>
      <w:r>
        <w:t>§ 1° Integrarão a Lei de Orçamento:</w:t>
      </w:r>
    </w:p>
    <w:p w:rsidR="00F570E6" w:rsidRDefault="00F570E6">
      <w:pPr>
        <w:pStyle w:val="textosemmargem"/>
        <w:divId w:val="1463188626"/>
      </w:pPr>
      <w:r>
        <w:t>I - Sumário geral da receita por fontes e da despesa por funções do Governo;</w:t>
      </w:r>
    </w:p>
    <w:p w:rsidR="00F570E6" w:rsidRDefault="00F570E6">
      <w:pPr>
        <w:pStyle w:val="textosemmargem"/>
        <w:divId w:val="1463188626"/>
      </w:pPr>
      <w:r>
        <w:t>II - Quadro demonstrativo da Receita e Despesa segundo as Categorias Econômicas, na forma do Anexo nº1;</w:t>
      </w:r>
    </w:p>
    <w:p w:rsidR="00F570E6" w:rsidRDefault="00F570E6">
      <w:pPr>
        <w:pStyle w:val="textosemmargem"/>
        <w:divId w:val="1463188626"/>
      </w:pPr>
      <w:r>
        <w:t>III - Quadro discriminativo da receita por fontes e respectiva legislação;</w:t>
      </w:r>
    </w:p>
    <w:p w:rsidR="00F570E6" w:rsidRDefault="00F570E6">
      <w:pPr>
        <w:pStyle w:val="textosemmargemcima"/>
        <w:divId w:val="1463188626"/>
      </w:pPr>
      <w:r>
        <w:t>IV - Quadro das dotações por órgãos do Governo e da Administração.</w:t>
      </w:r>
    </w:p>
    <w:p w:rsidR="00F570E6" w:rsidRDefault="00F570E6">
      <w:pPr>
        <w:pStyle w:val="textosemmargembaixo"/>
        <w:divId w:val="1463188626"/>
      </w:pPr>
      <w:r>
        <w:t>§ 2º Acompanharão a Lei de Orçamento:</w:t>
      </w:r>
    </w:p>
    <w:p w:rsidR="00F570E6" w:rsidRDefault="00F570E6">
      <w:pPr>
        <w:pStyle w:val="textosemmargem"/>
        <w:divId w:val="1463188626"/>
      </w:pPr>
      <w:r>
        <w:t xml:space="preserve">I - </w:t>
      </w:r>
      <w:proofErr w:type="gramStart"/>
      <w:r>
        <w:t>Quadros demonstrativos da receita e planos de aplicação dos fundos especiais</w:t>
      </w:r>
      <w:proofErr w:type="gramEnd"/>
      <w:r>
        <w:t>;</w:t>
      </w:r>
    </w:p>
    <w:p w:rsidR="00F570E6" w:rsidRDefault="00F570E6">
      <w:pPr>
        <w:pStyle w:val="textosemmargem"/>
        <w:divId w:val="1463188626"/>
      </w:pPr>
      <w:r>
        <w:t xml:space="preserve">II - </w:t>
      </w:r>
      <w:proofErr w:type="gramStart"/>
      <w:r>
        <w:t>Quadros demonstrativos da despesa, na forma dos Anexos n°6 a 9</w:t>
      </w:r>
      <w:proofErr w:type="gramEnd"/>
      <w:r>
        <w:t>;</w:t>
      </w:r>
    </w:p>
    <w:p w:rsidR="00F570E6" w:rsidRDefault="00F570E6">
      <w:pPr>
        <w:pStyle w:val="textosemmargemcima"/>
        <w:divId w:val="1463188626"/>
      </w:pPr>
      <w:r>
        <w:t>III - Quadro demonstrativo do programa anual de trabalho do Governo, em termos de realização de obras e de prestação de serviços.</w:t>
      </w:r>
    </w:p>
    <w:p w:rsidR="00F570E6" w:rsidRDefault="00F570E6">
      <w:pPr>
        <w:pStyle w:val="titulo"/>
        <w:divId w:val="627051529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F570E6" w:rsidRDefault="00F570E6">
      <w:pPr>
        <w:pStyle w:val="lei"/>
        <w:divId w:val="627051529"/>
      </w:pPr>
      <w:r>
        <w:t>Lei 4.320/64, Art. 2°, § 1° e 2°</w:t>
      </w:r>
    </w:p>
    <w:p w:rsidR="00F570E6" w:rsidRDefault="00F570E6">
      <w:pPr>
        <w:divId w:val="62705152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F570E6">
        <w:trPr>
          <w:divId w:val="62705152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titulotabela"/>
            </w:pPr>
            <w:r>
              <w:t>Receita Arrecada em Exercícios Anteriores</w:t>
            </w:r>
          </w:p>
        </w:tc>
      </w:tr>
      <w:tr w:rsidR="00F570E6">
        <w:trPr>
          <w:divId w:val="62705152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F570E6">
        <w:trPr>
          <w:divId w:val="6270515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15.512.705,74</w:t>
            </w:r>
          </w:p>
        </w:tc>
      </w:tr>
      <w:tr w:rsidR="00F570E6">
        <w:trPr>
          <w:divId w:val="6270515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15.425.209,74</w:t>
            </w:r>
          </w:p>
        </w:tc>
      </w:tr>
      <w:tr w:rsidR="00F570E6">
        <w:trPr>
          <w:divId w:val="6270515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16.476.860,46</w:t>
            </w:r>
          </w:p>
        </w:tc>
      </w:tr>
      <w:tr w:rsidR="00F570E6">
        <w:trPr>
          <w:divId w:val="6270515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20.541.876,51</w:t>
            </w:r>
          </w:p>
        </w:tc>
      </w:tr>
    </w:tbl>
    <w:p w:rsidR="00F570E6" w:rsidRDefault="00F570E6">
      <w:pPr>
        <w:divId w:val="62705152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F570E6">
        <w:trPr>
          <w:divId w:val="62705152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titulotabela"/>
            </w:pPr>
            <w:r>
              <w:t>Receita Arrecadada até 2º Quadrimestre/2022</w:t>
            </w:r>
          </w:p>
        </w:tc>
      </w:tr>
      <w:tr w:rsidR="00F570E6">
        <w:trPr>
          <w:divId w:val="62705152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20.500.884,28</w:t>
            </w:r>
          </w:p>
        </w:tc>
      </w:tr>
      <w:tr w:rsidR="00F570E6">
        <w:trPr>
          <w:divId w:val="6270515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2.562.610,54</w:t>
            </w:r>
          </w:p>
        </w:tc>
      </w:tr>
    </w:tbl>
    <w:p w:rsidR="00F570E6" w:rsidRDefault="00F570E6">
      <w:pPr>
        <w:divId w:val="627051529"/>
        <w:rPr>
          <w:rFonts w:eastAsia="Times New Roman"/>
        </w:rPr>
      </w:pPr>
    </w:p>
    <w:p w:rsidR="00F570E6" w:rsidRDefault="00F570E6">
      <w:pPr>
        <w:pStyle w:val="titulo"/>
        <w:divId w:val="1903908309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F570E6" w:rsidRDefault="00F570E6">
      <w:pPr>
        <w:pStyle w:val="lei"/>
        <w:divId w:val="1903908309"/>
      </w:pPr>
      <w:r>
        <w:t>Lei 4.320/64, Art. 2°, § 1° e 2°</w:t>
      </w:r>
    </w:p>
    <w:p w:rsidR="00F570E6" w:rsidRDefault="00F570E6">
      <w:pPr>
        <w:divId w:val="190390830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70E6">
        <w:trPr>
          <w:divId w:val="1903908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titulotabela"/>
            </w:pPr>
            <w:r>
              <w:t>Evolução da Receita Orçamentaria</w:t>
            </w:r>
          </w:p>
        </w:tc>
      </w:tr>
    </w:tbl>
    <w:p w:rsidR="00F570E6" w:rsidRDefault="00F570E6">
      <w:pPr>
        <w:divId w:val="1903908309"/>
        <w:rPr>
          <w:rFonts w:eastAsia="Times New Roman"/>
        </w:rPr>
      </w:pPr>
    </w:p>
    <w:p w:rsidR="00F570E6" w:rsidRDefault="0092249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E6" w:rsidRDefault="00F570E6">
      <w:pPr>
        <w:pStyle w:val="titulo"/>
        <w:divId w:val="2031449996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F570E6" w:rsidRDefault="00F570E6">
      <w:pPr>
        <w:pStyle w:val="lei"/>
        <w:divId w:val="2031449996"/>
      </w:pPr>
      <w:r>
        <w:t>Lei 4.320/64, Art. 2°, § 1° e 2°</w:t>
      </w:r>
    </w:p>
    <w:p w:rsidR="00F570E6" w:rsidRDefault="00F570E6">
      <w:pPr>
        <w:divId w:val="203144999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F570E6">
        <w:trPr>
          <w:divId w:val="203144999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titulotabela"/>
            </w:pPr>
            <w:r>
              <w:t>Despesa Realizada em Exercícios Anteriores</w:t>
            </w:r>
          </w:p>
        </w:tc>
      </w:tr>
      <w:tr w:rsidR="00F570E6">
        <w:trPr>
          <w:divId w:val="2031449996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F570E6">
        <w:trPr>
          <w:divId w:val="203144999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14.714.544,64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14.396.937,06</w:t>
            </w:r>
          </w:p>
        </w:tc>
      </w:tr>
      <w:tr w:rsidR="00F570E6">
        <w:trPr>
          <w:divId w:val="203144999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16.037.185,11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15.739.745,77</w:t>
            </w:r>
          </w:p>
        </w:tc>
      </w:tr>
      <w:tr w:rsidR="00F570E6">
        <w:trPr>
          <w:divId w:val="203144999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15.356.135,53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15.187.980,68</w:t>
            </w:r>
          </w:p>
        </w:tc>
      </w:tr>
      <w:tr w:rsidR="00F570E6">
        <w:trPr>
          <w:divId w:val="203144999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21.740.032,79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18.588.246,24</w:t>
            </w:r>
          </w:p>
        </w:tc>
      </w:tr>
    </w:tbl>
    <w:p w:rsidR="00F570E6" w:rsidRDefault="00F570E6">
      <w:pPr>
        <w:divId w:val="203144999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F570E6">
        <w:trPr>
          <w:divId w:val="203144999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titulotabela"/>
            </w:pPr>
            <w:r>
              <w:t>Despesa até 2º Quadrimestre/2022</w:t>
            </w:r>
          </w:p>
        </w:tc>
      </w:tr>
      <w:tr w:rsidR="00F570E6">
        <w:trPr>
          <w:divId w:val="2031449996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22.550.541,54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15.971.288,27</w:t>
            </w:r>
          </w:p>
        </w:tc>
      </w:tr>
      <w:tr w:rsidR="00F570E6">
        <w:trPr>
          <w:divId w:val="203144999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2.818.817,69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1.996.411,03</w:t>
            </w:r>
          </w:p>
        </w:tc>
      </w:tr>
    </w:tbl>
    <w:p w:rsidR="00F570E6" w:rsidRDefault="00F570E6">
      <w:pPr>
        <w:divId w:val="2031449996"/>
        <w:rPr>
          <w:rFonts w:eastAsia="Times New Roman"/>
        </w:rPr>
      </w:pPr>
    </w:p>
    <w:p w:rsidR="00F570E6" w:rsidRDefault="00F570E6">
      <w:pPr>
        <w:pStyle w:val="titulo"/>
        <w:divId w:val="1256478965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F570E6" w:rsidRDefault="00F570E6">
      <w:pPr>
        <w:pStyle w:val="lei"/>
        <w:divId w:val="1256478965"/>
      </w:pPr>
      <w:r>
        <w:t>Lei 4.320/64, Art. 2°, § 1° e 2°</w:t>
      </w:r>
    </w:p>
    <w:p w:rsidR="00F570E6" w:rsidRDefault="00F570E6">
      <w:pPr>
        <w:divId w:val="125647896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70E6">
        <w:trPr>
          <w:divId w:val="12564789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titulotabela"/>
            </w:pPr>
            <w:r>
              <w:t>Evolução da Despesa Orçamentaria Realizada</w:t>
            </w:r>
          </w:p>
        </w:tc>
      </w:tr>
    </w:tbl>
    <w:p w:rsidR="00F570E6" w:rsidRDefault="00F570E6">
      <w:pPr>
        <w:divId w:val="1256478965"/>
        <w:rPr>
          <w:rFonts w:eastAsia="Times New Roman"/>
        </w:rPr>
      </w:pPr>
    </w:p>
    <w:p w:rsidR="00F570E6" w:rsidRDefault="0092249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E6" w:rsidRDefault="00F570E6">
      <w:pPr>
        <w:pStyle w:val="titulo"/>
        <w:divId w:val="217978062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F570E6" w:rsidRDefault="00F570E6">
      <w:pPr>
        <w:pStyle w:val="lei"/>
        <w:divId w:val="217978062"/>
      </w:pPr>
      <w:r>
        <w:t>Lei Complementar n°101/2000, Art. 2°, IV, ‘c’, § 1° e 3°</w:t>
      </w:r>
    </w:p>
    <w:p w:rsidR="00F570E6" w:rsidRDefault="00F570E6">
      <w:pPr>
        <w:pStyle w:val="texto"/>
        <w:divId w:val="217978062"/>
      </w:pPr>
      <w:r>
        <w:t>LRF, Art. 2° - Para os efeitos desta Lei Complementar, entende-se como:</w:t>
      </w:r>
    </w:p>
    <w:p w:rsidR="00F570E6" w:rsidRDefault="00F570E6">
      <w:pPr>
        <w:pStyle w:val="textosemmargembaixo"/>
        <w:divId w:val="217978062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F570E6" w:rsidRDefault="00F570E6">
      <w:pPr>
        <w:pStyle w:val="textosemmargemcima"/>
        <w:divId w:val="217978062"/>
      </w:pPr>
      <w: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F570E6" w:rsidRDefault="00F570E6">
      <w:pPr>
        <w:pStyle w:val="texto"/>
        <w:divId w:val="217978062"/>
      </w:pPr>
      <w:r>
        <w:t>§ 1º Serão computados no cálculo da receita corrente líquida os valores pagos e recebidos em decorrência da Lei Complementar nº 87, de 13 de setembro de 1996, e do fundo previsto pelo art. 60 do Ato das Disposições Constitucionais Transitórias.</w:t>
      </w:r>
    </w:p>
    <w:p w:rsidR="00F570E6" w:rsidRDefault="00F570E6">
      <w:pPr>
        <w:pStyle w:val="texto"/>
        <w:divId w:val="217978062"/>
      </w:pPr>
      <w:r>
        <w:t>§ 3º A receita corrente líquida será apurada somando-se as receitas arrecadadas no mês em referência e nos onze anteriores, excluídas as duplicidades.</w:t>
      </w:r>
    </w:p>
    <w:p w:rsidR="00F570E6" w:rsidRDefault="00F570E6">
      <w:pPr>
        <w:pStyle w:val="titulo"/>
        <w:divId w:val="1041321173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F570E6" w:rsidRDefault="00F570E6">
      <w:pPr>
        <w:pStyle w:val="lei"/>
        <w:divId w:val="1041321173"/>
      </w:pPr>
      <w:r>
        <w:t>Lei Complementar n°101/2000, Art. 2°, IV, ‘c’, § 1° e 3°</w:t>
      </w:r>
    </w:p>
    <w:p w:rsidR="00F570E6" w:rsidRDefault="00F570E6">
      <w:pPr>
        <w:divId w:val="104132117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F570E6">
        <w:trPr>
          <w:divId w:val="10413211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F570E6">
        <w:trPr>
          <w:divId w:val="104132117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F570E6">
        <w:trPr>
          <w:divId w:val="10413211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14.116.036,87</w:t>
            </w:r>
          </w:p>
        </w:tc>
      </w:tr>
      <w:tr w:rsidR="00F570E6">
        <w:trPr>
          <w:divId w:val="10413211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15.076.099,18</w:t>
            </w:r>
          </w:p>
        </w:tc>
      </w:tr>
      <w:tr w:rsidR="00F570E6">
        <w:trPr>
          <w:divId w:val="10413211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15.795.675,04</w:t>
            </w:r>
          </w:p>
        </w:tc>
      </w:tr>
      <w:tr w:rsidR="00F570E6">
        <w:trPr>
          <w:divId w:val="10413211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18.621.896,51</w:t>
            </w:r>
          </w:p>
        </w:tc>
      </w:tr>
    </w:tbl>
    <w:p w:rsidR="00F570E6" w:rsidRDefault="00F570E6">
      <w:pPr>
        <w:divId w:val="104132117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F570E6">
        <w:trPr>
          <w:divId w:val="104132117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titulotabela"/>
            </w:pPr>
            <w:r>
              <w:t>Receita Corrente Líquida Arrecadada até 2º Quadrimestre/2022</w:t>
            </w:r>
          </w:p>
        </w:tc>
      </w:tr>
      <w:tr w:rsidR="00F570E6">
        <w:trPr>
          <w:divId w:val="104132117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15.715.612,01</w:t>
            </w:r>
          </w:p>
        </w:tc>
      </w:tr>
      <w:tr w:rsidR="00F570E6">
        <w:trPr>
          <w:divId w:val="10413211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1.964.451,50</w:t>
            </w:r>
          </w:p>
        </w:tc>
      </w:tr>
    </w:tbl>
    <w:p w:rsidR="00F570E6" w:rsidRDefault="00F570E6">
      <w:pPr>
        <w:divId w:val="1041321173"/>
        <w:rPr>
          <w:rFonts w:eastAsia="Times New Roman"/>
        </w:rPr>
      </w:pPr>
    </w:p>
    <w:p w:rsidR="00F570E6" w:rsidRDefault="00F570E6">
      <w:pPr>
        <w:pStyle w:val="titulo"/>
        <w:divId w:val="815031979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F570E6" w:rsidRDefault="00F570E6">
      <w:pPr>
        <w:pStyle w:val="lei"/>
        <w:divId w:val="815031979"/>
      </w:pPr>
      <w:r>
        <w:t>Lei Complementar n°101/2000, Art. 2°, IV, ‘c’, § 1° e 3°</w:t>
      </w:r>
    </w:p>
    <w:p w:rsidR="00F570E6" w:rsidRDefault="00F570E6">
      <w:pPr>
        <w:divId w:val="81503197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70E6">
        <w:trPr>
          <w:divId w:val="8150319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titulotabela"/>
            </w:pPr>
            <w:r>
              <w:t>Evolução da Receita Corrente Líquida (RCL)</w:t>
            </w:r>
          </w:p>
        </w:tc>
      </w:tr>
    </w:tbl>
    <w:p w:rsidR="00F570E6" w:rsidRDefault="00F570E6">
      <w:pPr>
        <w:divId w:val="815031979"/>
        <w:rPr>
          <w:rFonts w:eastAsia="Times New Roman"/>
        </w:rPr>
      </w:pPr>
    </w:p>
    <w:p w:rsidR="00F570E6" w:rsidRDefault="0092249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E6" w:rsidRDefault="00F570E6">
      <w:pPr>
        <w:pStyle w:val="titulo"/>
        <w:divId w:val="157072737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570E6" w:rsidRDefault="00F570E6">
      <w:pPr>
        <w:pStyle w:val="lei"/>
        <w:divId w:val="1570727378"/>
      </w:pPr>
      <w:r>
        <w:t>Lei Complementar nº 101/2000, Art. 52</w:t>
      </w:r>
    </w:p>
    <w:p w:rsidR="00F570E6" w:rsidRDefault="00F570E6">
      <w:pPr>
        <w:pStyle w:val="texto"/>
        <w:divId w:val="1570727378"/>
      </w:pPr>
      <w:r>
        <w:t>LRF, Art. 52 - O relatório a que se refere o § 3º do Art. 165 da Constituição abrangerá todos os Poderes e o Ministério Público, será publicado até trinta dias após o encerramento de cada bimestre e composto de:</w:t>
      </w:r>
    </w:p>
    <w:p w:rsidR="00F570E6" w:rsidRDefault="00F570E6">
      <w:pPr>
        <w:pStyle w:val="textosemmargembaixo"/>
        <w:divId w:val="1570727378"/>
      </w:pPr>
      <w:r>
        <w:t>I - balanço orçamentário, que especificará, por categoria econômica, as:</w:t>
      </w:r>
    </w:p>
    <w:p w:rsidR="00F570E6" w:rsidRDefault="00F570E6">
      <w:pPr>
        <w:pStyle w:val="textosemmargem"/>
        <w:divId w:val="1570727378"/>
      </w:pPr>
      <w:r>
        <w:t>a) receitas por fonte, informando as realizadas e a realizar, bem como a previsão atualizada;</w:t>
      </w:r>
    </w:p>
    <w:p w:rsidR="00F570E6" w:rsidRDefault="00F570E6">
      <w:pPr>
        <w:pStyle w:val="textosemmargem"/>
        <w:divId w:val="1570727378"/>
      </w:pPr>
      <w:r>
        <w:t>b) despesas por grupo de natureza, discriminando a dotação para o exercício, a despesa liquidada e o saldo;</w:t>
      </w:r>
    </w:p>
    <w:p w:rsidR="00F570E6" w:rsidRDefault="00F570E6">
      <w:pPr>
        <w:pStyle w:val="textosemmargembaixo"/>
        <w:divId w:val="1570727378"/>
      </w:pPr>
      <w:r>
        <w:t>II - demonstrativos da execução das:</w:t>
      </w:r>
    </w:p>
    <w:p w:rsidR="00F570E6" w:rsidRDefault="00F570E6">
      <w:pPr>
        <w:pStyle w:val="textosemmargem"/>
        <w:divId w:val="1570727378"/>
      </w:pPr>
      <w:r>
        <w:t>a) receitas, por categoria econômica e fonte, especificando a previsão inicial, a previsão atualizada para o exercício, a receita realizada no bimestre, a realizada no exercício e a previsão a realizar;</w:t>
      </w:r>
    </w:p>
    <w:p w:rsidR="00F570E6" w:rsidRDefault="00F570E6">
      <w:pPr>
        <w:pStyle w:val="textosemmargem"/>
        <w:divId w:val="1570727378"/>
      </w:pPr>
      <w:r>
        <w:t>b) despesas, por categoria econômica e grupo de natureza da despesa, discriminando dotação inicial, dotação para o exercício, despesas empenhada e liquidada, no bimestre e no exercício;</w:t>
      </w:r>
    </w:p>
    <w:p w:rsidR="00F570E6" w:rsidRDefault="00F570E6">
      <w:pPr>
        <w:pStyle w:val="textosemmargemcima"/>
        <w:divId w:val="1570727378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F570E6" w:rsidRDefault="00F570E6">
      <w:pPr>
        <w:pStyle w:val="textosemmargembaixo"/>
        <w:divId w:val="1570727378"/>
      </w:pPr>
      <w:r>
        <w:t>§ 1º Os valores referentes ao refinanciamento da dívida mobiliária constarão destacadamente nas receitas de operações de crédito e nas despesas com amortização da dívida.</w:t>
      </w:r>
    </w:p>
    <w:p w:rsidR="00F570E6" w:rsidRDefault="00F570E6">
      <w:pPr>
        <w:pStyle w:val="textosemmargem"/>
        <w:divId w:val="1570727378"/>
      </w:pPr>
      <w:r>
        <w:t>§ 2º O descumprimento do prazo previsto neste artigo sujeita o ente às sanções previstas no § 2º do Art. 51.</w:t>
      </w:r>
    </w:p>
    <w:p w:rsidR="00F570E6" w:rsidRDefault="00F570E6">
      <w:pPr>
        <w:pStyle w:val="titulo"/>
        <w:divId w:val="154648316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570E6" w:rsidRDefault="00F570E6">
      <w:pPr>
        <w:pStyle w:val="lei"/>
        <w:divId w:val="1546483168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70E6">
        <w:trPr>
          <w:divId w:val="154648316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F570E6">
        <w:trPr>
          <w:divId w:val="154648316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15.715.612,01</w:t>
            </w:r>
            <w:r>
              <w:t xml:space="preserve"> </w:t>
            </w:r>
          </w:p>
        </w:tc>
      </w:tr>
      <w:tr w:rsidR="00F570E6">
        <w:trPr>
          <w:divId w:val="15464831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501.264,64</w:t>
            </w:r>
          </w:p>
        </w:tc>
      </w:tr>
      <w:tr w:rsidR="00F570E6">
        <w:trPr>
          <w:divId w:val="15464831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33.197,34</w:t>
            </w:r>
          </w:p>
        </w:tc>
      </w:tr>
      <w:tr w:rsidR="00F570E6">
        <w:trPr>
          <w:divId w:val="15464831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399.935,54</w:t>
            </w:r>
          </w:p>
        </w:tc>
      </w:tr>
      <w:tr w:rsidR="00F570E6">
        <w:trPr>
          <w:divId w:val="15464831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15464831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15464831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98.021,74</w:t>
            </w:r>
          </w:p>
        </w:tc>
      </w:tr>
      <w:tr w:rsidR="00F570E6">
        <w:trPr>
          <w:divId w:val="15464831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17.312.676,71</w:t>
            </w:r>
          </w:p>
        </w:tc>
      </w:tr>
      <w:tr w:rsidR="00F570E6">
        <w:trPr>
          <w:divId w:val="15464831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-2.650.310,10</w:t>
            </w:r>
          </w:p>
        </w:tc>
      </w:tr>
      <w:tr w:rsidR="00F570E6">
        <w:trPr>
          <w:divId w:val="15464831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20.826,14</w:t>
            </w:r>
          </w:p>
        </w:tc>
      </w:tr>
      <w:tr w:rsidR="00F570E6">
        <w:trPr>
          <w:divId w:val="154648316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4.785.272,27</w:t>
            </w:r>
            <w:r>
              <w:t xml:space="preserve"> </w:t>
            </w:r>
          </w:p>
        </w:tc>
      </w:tr>
      <w:tr w:rsidR="00F570E6">
        <w:trPr>
          <w:divId w:val="15464831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15464831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837.800,00</w:t>
            </w:r>
          </w:p>
        </w:tc>
      </w:tr>
      <w:tr w:rsidR="00F570E6">
        <w:trPr>
          <w:divId w:val="15464831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15464831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3.947.472,27</w:t>
            </w:r>
          </w:p>
        </w:tc>
      </w:tr>
      <w:tr w:rsidR="00F570E6">
        <w:trPr>
          <w:divId w:val="15464831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15464831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20.500.884,28</w:t>
            </w:r>
            <w:r>
              <w:t xml:space="preserve"> </w:t>
            </w:r>
          </w:p>
        </w:tc>
      </w:tr>
    </w:tbl>
    <w:p w:rsidR="00F570E6" w:rsidRDefault="00F570E6">
      <w:pPr>
        <w:divId w:val="1546483168"/>
        <w:rPr>
          <w:rFonts w:eastAsia="Times New Roman"/>
        </w:rPr>
      </w:pPr>
    </w:p>
    <w:p w:rsidR="00F570E6" w:rsidRDefault="00F570E6">
      <w:pPr>
        <w:pStyle w:val="titulo"/>
        <w:divId w:val="1338386942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570E6" w:rsidRDefault="00F570E6">
      <w:pPr>
        <w:pStyle w:val="lei"/>
        <w:divId w:val="1338386942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70E6">
        <w:trPr>
          <w:divId w:val="133838694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477.614,60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1.482.987,87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06 - Segurança</w:t>
            </w:r>
            <w:proofErr w:type="gramEnd"/>
            <w:r>
              <w:t xml:space="preserve">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35.520,14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08 - Assistência</w:t>
            </w:r>
            <w:proofErr w:type="gramEnd"/>
            <w:r>
              <w:t xml:space="preserve">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117.569,79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3.528.250,12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3.317.208,26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293.315,47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14 - Direitos da Cidadania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753.931,47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231.053,06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26.219,20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1.197,20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3.788.904,61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44.626,21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1.392.246,53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125.541,59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355.102,15</w:t>
            </w:r>
          </w:p>
        </w:tc>
      </w:tr>
      <w:tr w:rsidR="00F570E6">
        <w:trPr>
          <w:divId w:val="133838694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 xml:space="preserve">99 -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13383869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15.971.288,27</w:t>
            </w:r>
            <w:r>
              <w:t xml:space="preserve"> </w:t>
            </w:r>
          </w:p>
        </w:tc>
      </w:tr>
    </w:tbl>
    <w:p w:rsidR="00F570E6" w:rsidRDefault="00F570E6">
      <w:pPr>
        <w:divId w:val="1338386942"/>
        <w:rPr>
          <w:rFonts w:eastAsia="Times New Roman"/>
        </w:rPr>
      </w:pPr>
    </w:p>
    <w:p w:rsidR="00F570E6" w:rsidRDefault="00F570E6">
      <w:pPr>
        <w:pStyle w:val="titulo"/>
        <w:divId w:val="283998450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570E6" w:rsidRDefault="00F570E6">
      <w:pPr>
        <w:pStyle w:val="lei"/>
        <w:divId w:val="283998450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70E6">
        <w:trPr>
          <w:divId w:val="2839984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F570E6">
        <w:trPr>
          <w:divId w:val="28399845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 xml:space="preserve">0,00 </w:t>
            </w:r>
          </w:p>
        </w:tc>
      </w:tr>
      <w:tr w:rsidR="00F570E6">
        <w:trPr>
          <w:divId w:val="28399845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4.529.596,01</w:t>
            </w:r>
            <w:r>
              <w:t xml:space="preserve"> </w:t>
            </w:r>
          </w:p>
        </w:tc>
      </w:tr>
      <w:tr w:rsidR="00F570E6">
        <w:trPr>
          <w:divId w:val="28399845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Superávit (VII) = (V + 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4.529.596,01</w:t>
            </w:r>
            <w:r>
              <w:t xml:space="preserve"> </w:t>
            </w:r>
          </w:p>
        </w:tc>
      </w:tr>
    </w:tbl>
    <w:p w:rsidR="00F570E6" w:rsidRDefault="00F570E6">
      <w:pPr>
        <w:divId w:val="283998450"/>
        <w:rPr>
          <w:rFonts w:eastAsia="Times New Roman"/>
        </w:rPr>
      </w:pPr>
    </w:p>
    <w:p w:rsidR="00F570E6" w:rsidRDefault="00F570E6">
      <w:pPr>
        <w:pStyle w:val="titulo"/>
        <w:divId w:val="2131316342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570E6" w:rsidRDefault="00F570E6">
      <w:pPr>
        <w:pStyle w:val="lei"/>
        <w:divId w:val="2131316342"/>
      </w:pPr>
      <w:r>
        <w:t>Lei Complementar nº 101/2000, Art. 52</w:t>
      </w:r>
    </w:p>
    <w:p w:rsidR="00F570E6" w:rsidRDefault="00F570E6">
      <w:pPr>
        <w:divId w:val="213131634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70E6">
        <w:trPr>
          <w:divId w:val="2131316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70E6" w:rsidRDefault="00F570E6">
      <w:pPr>
        <w:divId w:val="2131316342"/>
        <w:rPr>
          <w:rFonts w:eastAsia="Times New Roman"/>
        </w:rPr>
      </w:pPr>
    </w:p>
    <w:p w:rsidR="00F570E6" w:rsidRDefault="0092249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E6" w:rsidRDefault="00F570E6">
      <w:pPr>
        <w:pStyle w:val="titulo"/>
        <w:divId w:val="1720399172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F570E6" w:rsidRDefault="00F570E6">
      <w:pPr>
        <w:pStyle w:val="lei"/>
        <w:divId w:val="1720399172"/>
      </w:pPr>
      <w:r>
        <w:t>Lei Complementar nº 101/2000, Art. 8º e Art. 13</w:t>
      </w:r>
    </w:p>
    <w:p w:rsidR="00F570E6" w:rsidRDefault="00F570E6">
      <w:pPr>
        <w:pStyle w:val="textosemmargembaixo"/>
        <w:divId w:val="1720399172"/>
      </w:pPr>
      <w:r>
        <w:t xml:space="preserve">LRF, Art. 8° - Até trinta dias após a publicação dos orçamentos, nos termos em que dispuser </w:t>
      </w:r>
      <w:proofErr w:type="gramStart"/>
      <w:r>
        <w:t>a lei de diretrizes orçamentárias e observado</w:t>
      </w:r>
      <w:proofErr w:type="gramEnd"/>
      <w:r>
        <w:t xml:space="preserve"> o disposto na alínea "c" do inciso I do Art. 4°, o Poder Executivo estabelecerá a programação financeira e o cronograma de execução mensal de desembolso.</w:t>
      </w:r>
    </w:p>
    <w:p w:rsidR="00F570E6" w:rsidRDefault="00F570E6">
      <w:pPr>
        <w:pStyle w:val="textosemmargemcima"/>
        <w:divId w:val="1720399172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F570E6" w:rsidRDefault="00F570E6">
      <w:pPr>
        <w:pStyle w:val="texto"/>
        <w:divId w:val="1720399172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F570E6" w:rsidRDefault="00F570E6">
      <w:pPr>
        <w:pStyle w:val="titulo"/>
        <w:divId w:val="361827299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F570E6" w:rsidRDefault="00F570E6">
      <w:pPr>
        <w:pStyle w:val="lei"/>
        <w:divId w:val="361827299"/>
      </w:pPr>
      <w:r>
        <w:t>Lei Complementar nº 101/2000, Art. 8º e Art. 13</w:t>
      </w:r>
    </w:p>
    <w:p w:rsidR="00F570E6" w:rsidRDefault="00F570E6">
      <w:pPr>
        <w:divId w:val="36182729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F570E6">
        <w:trPr>
          <w:gridAfter w:val="2"/>
          <w:divId w:val="361827299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F570E6">
        <w:trPr>
          <w:divId w:val="361827299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7.662.168,02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15.715.612,01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8.053.443,99</w:t>
            </w:r>
            <w:r>
              <w:t xml:space="preserve"> 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7.662.168,02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501.264,64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-7.160.903,38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33.197,34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33.197,34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399.935,54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399.935,54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98.021,74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98.021,74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17.312.676,71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17.312.676,71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 xml:space="preserve">(-) Deduções das </w:t>
            </w:r>
            <w:proofErr w:type="spellStart"/>
            <w:r>
              <w:t>Trasnrências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-2.650.310,10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-2.650.310,10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20.826,14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20.826,14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4.785.272,27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4.785.272,27</w:t>
            </w:r>
            <w:r>
              <w:t xml:space="preserve"> 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837.800,00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837.800,00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3.947.472,27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3.947.472,27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3618272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7.662.168,02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20.500.884,28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12.838.716,26</w:t>
            </w:r>
            <w:r>
              <w:t xml:space="preserve"> </w:t>
            </w:r>
          </w:p>
        </w:tc>
      </w:tr>
    </w:tbl>
    <w:p w:rsidR="00F570E6" w:rsidRDefault="00F570E6">
      <w:pPr>
        <w:divId w:val="361827299"/>
        <w:rPr>
          <w:rFonts w:eastAsia="Times New Roman"/>
        </w:rPr>
      </w:pPr>
    </w:p>
    <w:p w:rsidR="00F570E6" w:rsidRDefault="00F570E6">
      <w:pPr>
        <w:pStyle w:val="titulo"/>
        <w:divId w:val="2071925299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F570E6" w:rsidRDefault="00F570E6">
      <w:pPr>
        <w:pStyle w:val="lei"/>
        <w:divId w:val="2071925299"/>
      </w:pPr>
      <w:r>
        <w:t>Lei Complementar nº 101/2000, Art. 8º e Art. 13</w:t>
      </w:r>
    </w:p>
    <w:p w:rsidR="00F570E6" w:rsidRDefault="00F570E6">
      <w:pPr>
        <w:divId w:val="207192529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70E6">
        <w:trPr>
          <w:divId w:val="2071925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70E6" w:rsidRDefault="00F570E6">
      <w:pPr>
        <w:divId w:val="2071925299"/>
        <w:rPr>
          <w:rFonts w:eastAsia="Times New Roman"/>
        </w:rPr>
      </w:pPr>
    </w:p>
    <w:p w:rsidR="00F570E6" w:rsidRDefault="0092249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E6" w:rsidRDefault="00F570E6">
      <w:pPr>
        <w:pStyle w:val="titulo"/>
        <w:divId w:val="1541939934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F570E6" w:rsidRDefault="00F570E6">
      <w:pPr>
        <w:pStyle w:val="lei"/>
        <w:divId w:val="1541939934"/>
      </w:pPr>
      <w:r>
        <w:t>Lei Complementar nº 101/2000, Art. 8º e Art. 13</w:t>
      </w:r>
    </w:p>
    <w:p w:rsidR="00F570E6" w:rsidRDefault="00F570E6">
      <w:pPr>
        <w:pStyle w:val="textosemmargembaixo"/>
        <w:divId w:val="1541939934"/>
      </w:pPr>
      <w:r>
        <w:t xml:space="preserve">LRF, Art. 8° - Até trinta dias após a publicação dos orçamentos, nos termos em que dispuser </w:t>
      </w:r>
      <w:proofErr w:type="gramStart"/>
      <w:r>
        <w:t>a lei de diretrizes orçamentárias e observado</w:t>
      </w:r>
      <w:proofErr w:type="gramEnd"/>
      <w:r>
        <w:t xml:space="preserve"> o disposto na alínea c do inciso I do Art. 4°, o Poder Executivo estabelecerá a programação financeira e o cronograma de execução mensal de desembolso.</w:t>
      </w:r>
    </w:p>
    <w:p w:rsidR="00F570E6" w:rsidRDefault="00F570E6">
      <w:pPr>
        <w:pStyle w:val="textosemmargemcima"/>
        <w:divId w:val="1541939934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F570E6" w:rsidRDefault="00F570E6">
      <w:pPr>
        <w:pStyle w:val="texto"/>
        <w:divId w:val="1541939934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F570E6" w:rsidRDefault="00F570E6">
      <w:pPr>
        <w:pStyle w:val="titulo"/>
        <w:divId w:val="1105923342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F570E6" w:rsidRDefault="00F570E6">
      <w:pPr>
        <w:pStyle w:val="lei"/>
        <w:divId w:val="1105923342"/>
      </w:pPr>
      <w:r>
        <w:t>Lei Complementar nº 101/2000, Art. 8º e Art. 13</w:t>
      </w:r>
    </w:p>
    <w:p w:rsidR="00F570E6" w:rsidRDefault="00F570E6">
      <w:pPr>
        <w:divId w:val="110592334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F570E6">
        <w:trPr>
          <w:gridAfter w:val="2"/>
          <w:divId w:val="1105923342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F570E6">
        <w:trPr>
          <w:divId w:val="1105923342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F570E6">
        <w:trPr>
          <w:divId w:val="11059233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6.332.804,52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12.193.619,91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-5.860.815,39</w:t>
            </w:r>
            <w:r>
              <w:t xml:space="preserve"> </w:t>
            </w:r>
          </w:p>
        </w:tc>
      </w:tr>
      <w:tr w:rsidR="00F570E6">
        <w:trPr>
          <w:divId w:val="110592334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6.332.804,52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6.447.002,97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-114.198,45</w:t>
            </w:r>
          </w:p>
        </w:tc>
      </w:tr>
      <w:tr w:rsidR="00F570E6">
        <w:trPr>
          <w:divId w:val="110592334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110592334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5.746.616,94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-5.746.616,94</w:t>
            </w:r>
          </w:p>
        </w:tc>
      </w:tr>
      <w:tr w:rsidR="00F570E6">
        <w:trPr>
          <w:divId w:val="11059233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3.777.668,36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-3.777.668,36</w:t>
            </w:r>
            <w:r>
              <w:t xml:space="preserve"> </w:t>
            </w:r>
          </w:p>
        </w:tc>
      </w:tr>
      <w:tr w:rsidR="00F570E6">
        <w:trPr>
          <w:divId w:val="110592334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3.777.668,36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-3.777.668,36</w:t>
            </w:r>
          </w:p>
        </w:tc>
      </w:tr>
      <w:tr w:rsidR="00F570E6">
        <w:trPr>
          <w:divId w:val="110592334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110592334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11059233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F570E6">
        <w:trPr>
          <w:divId w:val="110592334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11059233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6.332.804,52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15.971.288,27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-9.638.483,75</w:t>
            </w:r>
            <w:r>
              <w:t xml:space="preserve"> </w:t>
            </w:r>
          </w:p>
        </w:tc>
      </w:tr>
    </w:tbl>
    <w:p w:rsidR="00F570E6" w:rsidRDefault="00F570E6">
      <w:pPr>
        <w:divId w:val="1105923342"/>
        <w:rPr>
          <w:rFonts w:eastAsia="Times New Roman"/>
        </w:rPr>
      </w:pPr>
    </w:p>
    <w:p w:rsidR="00F570E6" w:rsidRDefault="00F570E6">
      <w:pPr>
        <w:pStyle w:val="titulo"/>
        <w:divId w:val="138886456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F570E6" w:rsidRDefault="00F570E6">
      <w:pPr>
        <w:pStyle w:val="lei"/>
        <w:divId w:val="138886456"/>
      </w:pPr>
      <w:r>
        <w:t>Lei Complementar nº 101/2000, Art. 8º e Art. 13</w:t>
      </w:r>
    </w:p>
    <w:p w:rsidR="00F570E6" w:rsidRDefault="00F570E6">
      <w:pPr>
        <w:divId w:val="13888645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70E6">
        <w:trPr>
          <w:divId w:val="1388864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70E6" w:rsidRDefault="00F570E6">
      <w:pPr>
        <w:divId w:val="138886456"/>
        <w:rPr>
          <w:rFonts w:eastAsia="Times New Roman"/>
        </w:rPr>
      </w:pPr>
    </w:p>
    <w:p w:rsidR="00F570E6" w:rsidRDefault="0092249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E6" w:rsidRDefault="00F570E6">
      <w:pPr>
        <w:pStyle w:val="titulo"/>
        <w:divId w:val="790248753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F570E6" w:rsidRDefault="00F570E6">
      <w:pPr>
        <w:pStyle w:val="lei"/>
        <w:divId w:val="790248753"/>
      </w:pPr>
      <w:r>
        <w:t>ADCT, Art. 77, III e Emenda Constitucional n°29 de 13/09/2000</w:t>
      </w:r>
    </w:p>
    <w:p w:rsidR="00F570E6" w:rsidRDefault="00F570E6">
      <w:pPr>
        <w:pStyle w:val="textosemmargembaixo"/>
        <w:divId w:val="790248753"/>
      </w:pPr>
      <w:r>
        <w:t>EC 29/2000, Art. 7º - O Ato das Disposições Constitucionais Transitórias passa a vigorar acrescido do seguinte Art. 77:</w:t>
      </w:r>
    </w:p>
    <w:p w:rsidR="00F570E6" w:rsidRDefault="00F570E6">
      <w:pPr>
        <w:pStyle w:val="textosemmargemcima"/>
        <w:divId w:val="790248753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</w:t>
      </w:r>
      <w:proofErr w:type="gramStart"/>
      <w:r>
        <w:t>inciso I</w:t>
      </w:r>
      <w:proofErr w:type="gramEnd"/>
      <w:r>
        <w:t xml:space="preserve">, alínea b e § 3º." </w:t>
      </w:r>
    </w:p>
    <w:p w:rsidR="00F570E6" w:rsidRDefault="00F570E6">
      <w:pPr>
        <w:divId w:val="79024875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70E6">
        <w:trPr>
          <w:divId w:val="79024875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13.702.184,25</w:t>
            </w:r>
            <w:r>
              <w:t xml:space="preserve"> </w:t>
            </w:r>
          </w:p>
        </w:tc>
      </w:tr>
      <w:tr w:rsidR="00F570E6">
        <w:trPr>
          <w:divId w:val="79024875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3.528.250,12</w:t>
            </w:r>
            <w:r>
              <w:t xml:space="preserve"> </w:t>
            </w:r>
          </w:p>
        </w:tc>
      </w:tr>
      <w:tr w:rsidR="00F570E6">
        <w:trPr>
          <w:divId w:val="79024875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1.121.109,15</w:t>
            </w:r>
            <w:r>
              <w:t xml:space="preserve"> </w:t>
            </w:r>
          </w:p>
        </w:tc>
      </w:tr>
      <w:tr w:rsidR="00F570E6">
        <w:trPr>
          <w:divId w:val="79024875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2.407.140,97</w:t>
            </w:r>
            <w:r>
              <w:t xml:space="preserve"> </w:t>
            </w:r>
          </w:p>
        </w:tc>
      </w:tr>
      <w:tr w:rsidR="00F570E6">
        <w:trPr>
          <w:divId w:val="79024875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2.055.327,64</w:t>
            </w:r>
            <w:r>
              <w:t xml:space="preserve"> </w:t>
            </w:r>
          </w:p>
        </w:tc>
      </w:tr>
      <w:tr w:rsidR="00F570E6">
        <w:trPr>
          <w:divId w:val="79024875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351.813,33</w:t>
            </w:r>
            <w:r>
              <w:t xml:space="preserve"> </w:t>
            </w:r>
          </w:p>
        </w:tc>
      </w:tr>
      <w:tr w:rsidR="00F570E6">
        <w:trPr>
          <w:divId w:val="790248753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17,57</w:t>
            </w:r>
            <w:r>
              <w:t xml:space="preserve"> </w:t>
            </w:r>
          </w:p>
        </w:tc>
      </w:tr>
    </w:tbl>
    <w:p w:rsidR="00F570E6" w:rsidRDefault="00F570E6">
      <w:pPr>
        <w:divId w:val="790248753"/>
        <w:rPr>
          <w:rFonts w:eastAsia="Times New Roman"/>
        </w:rPr>
      </w:pPr>
    </w:p>
    <w:p w:rsidR="00F570E6" w:rsidRDefault="00F570E6">
      <w:pPr>
        <w:pStyle w:val="titulo"/>
        <w:divId w:val="879513388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F570E6" w:rsidRDefault="00F570E6">
      <w:pPr>
        <w:pStyle w:val="lei"/>
        <w:divId w:val="879513388"/>
      </w:pPr>
      <w:r>
        <w:t>ADCT, Art. 77, III e Emenda Constitucional n°29 de 13/09/2000</w:t>
      </w:r>
    </w:p>
    <w:p w:rsidR="00F570E6" w:rsidRDefault="00F570E6">
      <w:pPr>
        <w:divId w:val="87951338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70E6">
        <w:trPr>
          <w:divId w:val="8795133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70E6" w:rsidRDefault="00F570E6">
      <w:pPr>
        <w:divId w:val="879513388"/>
        <w:rPr>
          <w:rFonts w:eastAsia="Times New Roman"/>
        </w:rPr>
      </w:pPr>
    </w:p>
    <w:p w:rsidR="00F570E6" w:rsidRDefault="0092249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E6" w:rsidRDefault="00F570E6">
      <w:pPr>
        <w:pStyle w:val="titulo"/>
        <w:divId w:val="2132244961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F570E6" w:rsidRDefault="00F570E6">
      <w:pPr>
        <w:pStyle w:val="lei"/>
        <w:divId w:val="2132244961"/>
      </w:pPr>
      <w:r>
        <w:t>Constituição Federal, Art. 212 e LDB, Art. 72</w:t>
      </w:r>
    </w:p>
    <w:p w:rsidR="00F570E6" w:rsidRDefault="00F570E6">
      <w:pPr>
        <w:pStyle w:val="texto"/>
        <w:divId w:val="2132244961"/>
      </w:pPr>
      <w:r>
        <w:t>CF, Art. 212 -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:rsidR="00F570E6" w:rsidRDefault="00F570E6">
      <w:pPr>
        <w:pStyle w:val="texto"/>
        <w:divId w:val="2132244961"/>
      </w:pPr>
      <w:r>
        <w:t>LDB, Art. 72 - As receitas e despesas com manutenção e desenvolvimento do ensino serão apuradas e publicadas nos balanços do Poder Público, assim como nos relatórios a que se refere o § 3º do Art. 165 da Constituição Federal.</w:t>
      </w:r>
    </w:p>
    <w:p w:rsidR="00F570E6" w:rsidRDefault="00F570E6">
      <w:pPr>
        <w:divId w:val="213224496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70E6">
        <w:trPr>
          <w:divId w:val="213224496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14.185.278,10</w:t>
            </w:r>
            <w:r>
              <w:t xml:space="preserve"> </w:t>
            </w:r>
          </w:p>
        </w:tc>
      </w:tr>
      <w:tr w:rsidR="00F570E6">
        <w:trPr>
          <w:divId w:val="213224496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3.190.021,78</w:t>
            </w:r>
            <w:r>
              <w:t xml:space="preserve"> </w:t>
            </w:r>
          </w:p>
        </w:tc>
      </w:tr>
      <w:tr w:rsidR="00F570E6">
        <w:trPr>
          <w:divId w:val="213224496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746.059,20</w:t>
            </w:r>
            <w:r>
              <w:t xml:space="preserve"> </w:t>
            </w:r>
          </w:p>
        </w:tc>
      </w:tr>
      <w:tr w:rsidR="00F570E6">
        <w:trPr>
          <w:divId w:val="213224496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-1.122.214,35</w:t>
            </w:r>
            <w:r>
              <w:t xml:space="preserve"> </w:t>
            </w:r>
          </w:p>
        </w:tc>
      </w:tr>
      <w:tr w:rsidR="00F570E6">
        <w:trPr>
          <w:divId w:val="213224496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3.566.176,93</w:t>
            </w:r>
            <w:r>
              <w:t xml:space="preserve"> </w:t>
            </w:r>
          </w:p>
        </w:tc>
      </w:tr>
      <w:tr w:rsidR="00F570E6">
        <w:trPr>
          <w:divId w:val="213224496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3.546.319,52</w:t>
            </w:r>
            <w:r>
              <w:t xml:space="preserve"> </w:t>
            </w:r>
          </w:p>
        </w:tc>
      </w:tr>
      <w:tr w:rsidR="00F570E6">
        <w:trPr>
          <w:divId w:val="213224496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19.857,40</w:t>
            </w:r>
            <w:r>
              <w:t xml:space="preserve"> </w:t>
            </w:r>
          </w:p>
        </w:tc>
      </w:tr>
      <w:tr w:rsidR="00F570E6">
        <w:trPr>
          <w:divId w:val="2132244961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25,14</w:t>
            </w:r>
            <w:r>
              <w:t xml:space="preserve"> </w:t>
            </w:r>
          </w:p>
        </w:tc>
      </w:tr>
    </w:tbl>
    <w:p w:rsidR="00F570E6" w:rsidRDefault="00F570E6">
      <w:pPr>
        <w:divId w:val="2132244961"/>
        <w:rPr>
          <w:rFonts w:eastAsia="Times New Roman"/>
        </w:rPr>
      </w:pPr>
    </w:p>
    <w:p w:rsidR="00F570E6" w:rsidRDefault="00F570E6">
      <w:pPr>
        <w:pStyle w:val="titulo"/>
        <w:divId w:val="1961450642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F570E6" w:rsidRDefault="00F570E6">
      <w:pPr>
        <w:pStyle w:val="lei"/>
        <w:divId w:val="1961450642"/>
      </w:pPr>
      <w:r>
        <w:t>Constituição Federal, Art. 212 e LDB, Art. 72</w:t>
      </w:r>
    </w:p>
    <w:p w:rsidR="00F570E6" w:rsidRDefault="00F570E6">
      <w:pPr>
        <w:divId w:val="196145064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70E6">
        <w:trPr>
          <w:divId w:val="1961450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70E6" w:rsidRDefault="00F570E6">
      <w:pPr>
        <w:divId w:val="1961450642"/>
        <w:rPr>
          <w:rFonts w:eastAsia="Times New Roman"/>
        </w:rPr>
      </w:pPr>
    </w:p>
    <w:p w:rsidR="00F570E6" w:rsidRDefault="0092249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E6" w:rsidRDefault="00F570E6">
      <w:pPr>
        <w:pStyle w:val="titulofundeb"/>
        <w:divId w:val="967590631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F570E6" w:rsidRDefault="00F570E6">
      <w:pPr>
        <w:pStyle w:val="lei"/>
        <w:divId w:val="967590631"/>
      </w:pPr>
      <w:r>
        <w:t>EC 108/2020, Lei N°14.113</w:t>
      </w:r>
    </w:p>
    <w:p w:rsidR="00F570E6" w:rsidRDefault="00F570E6">
      <w:pPr>
        <w:divId w:val="96759063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70E6">
        <w:trPr>
          <w:divId w:val="96759063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1.531.993,93</w:t>
            </w:r>
            <w:r>
              <w:t xml:space="preserve"> </w:t>
            </w:r>
          </w:p>
        </w:tc>
      </w:tr>
      <w:tr w:rsidR="00F570E6">
        <w:trPr>
          <w:divId w:val="96759063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1.070.052,10</w:t>
            </w:r>
            <w:r>
              <w:t xml:space="preserve"> </w:t>
            </w:r>
          </w:p>
        </w:tc>
      </w:tr>
      <w:tr w:rsidR="00F570E6">
        <w:trPr>
          <w:divId w:val="96759063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1.072.395,62</w:t>
            </w:r>
            <w:r>
              <w:t xml:space="preserve"> </w:t>
            </w:r>
          </w:p>
        </w:tc>
      </w:tr>
      <w:tr w:rsidR="00F570E6">
        <w:trPr>
          <w:divId w:val="96759063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Aplicado à Menor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-2.343,52</w:t>
            </w:r>
            <w:r>
              <w:t xml:space="preserve"> </w:t>
            </w:r>
          </w:p>
        </w:tc>
      </w:tr>
      <w:tr w:rsidR="00F570E6">
        <w:trPr>
          <w:divId w:val="967590631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69,85</w:t>
            </w:r>
            <w:r>
              <w:t xml:space="preserve"> </w:t>
            </w:r>
          </w:p>
        </w:tc>
      </w:tr>
    </w:tbl>
    <w:p w:rsidR="00F570E6" w:rsidRDefault="00F570E6">
      <w:pPr>
        <w:divId w:val="967590631"/>
        <w:rPr>
          <w:rFonts w:eastAsia="Times New Roman"/>
        </w:rPr>
      </w:pPr>
    </w:p>
    <w:p w:rsidR="00F570E6" w:rsidRDefault="00F570E6">
      <w:pPr>
        <w:pStyle w:val="titulofundeb"/>
        <w:divId w:val="441850555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F570E6" w:rsidRDefault="00F570E6">
      <w:pPr>
        <w:pStyle w:val="lei"/>
        <w:divId w:val="441850555"/>
      </w:pPr>
      <w:r>
        <w:t>EC 108/2020, Lei N°14.113</w:t>
      </w:r>
    </w:p>
    <w:p w:rsidR="00F570E6" w:rsidRDefault="00F570E6">
      <w:pPr>
        <w:divId w:val="44185055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70E6">
        <w:trPr>
          <w:divId w:val="441850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70E6" w:rsidRDefault="00F570E6">
      <w:pPr>
        <w:divId w:val="441850555"/>
        <w:rPr>
          <w:rFonts w:eastAsia="Times New Roman"/>
        </w:rPr>
      </w:pPr>
    </w:p>
    <w:p w:rsidR="00F570E6" w:rsidRDefault="0092249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E6" w:rsidRDefault="00F570E6">
      <w:pPr>
        <w:pStyle w:val="titulo"/>
        <w:divId w:val="1306085878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F570E6" w:rsidRDefault="00F570E6">
      <w:pPr>
        <w:pStyle w:val="lei"/>
        <w:divId w:val="1306085878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70E6" w:rsidRDefault="00F570E6">
      <w:pPr>
        <w:pStyle w:val="texto"/>
        <w:divId w:val="1306085878"/>
      </w:pPr>
      <w:r>
        <w:t>CF, Art. 169 - A despesa com pessoal ativo e inativo da União, dos Estados, do Distrito Federal e dos Municípios não poderá exceder os limites estabelecidos em lei complementar.</w:t>
      </w:r>
    </w:p>
    <w:p w:rsidR="00F570E6" w:rsidRDefault="00F570E6">
      <w:pPr>
        <w:pStyle w:val="textosemmargembaixo"/>
        <w:divId w:val="1306085878"/>
      </w:pPr>
      <w:r>
        <w:t>LRF, Art. 19 - Para os fins do disposto no caput do Art. 169 da Constituição, a despesa total com pessoal, em cada período de apuração e em cada ente da Federação, não poderá exceder os percentuais da receita corrente líquida, a seguir discriminados:</w:t>
      </w:r>
    </w:p>
    <w:p w:rsidR="00F570E6" w:rsidRDefault="00F570E6">
      <w:pPr>
        <w:pStyle w:val="textosemmargemcima"/>
        <w:divId w:val="1306085878"/>
      </w:pPr>
      <w:r>
        <w:t>III - Municípios: 60% (sessenta por cento)</w:t>
      </w:r>
    </w:p>
    <w:p w:rsidR="00F570E6" w:rsidRDefault="00F570E6">
      <w:pPr>
        <w:pStyle w:val="textosemmargembaixo"/>
        <w:divId w:val="1306085878"/>
      </w:pPr>
      <w:r>
        <w:t>LRF, Art. 20 - A repartição dos limites globais do Art. 19 não poderá exceder os seguintes percentuais:</w:t>
      </w:r>
    </w:p>
    <w:p w:rsidR="00F570E6" w:rsidRDefault="00F570E6">
      <w:pPr>
        <w:pStyle w:val="textosemmargem"/>
        <w:divId w:val="1306085878"/>
      </w:pPr>
      <w:r>
        <w:t>III - na esfera municipal:</w:t>
      </w:r>
    </w:p>
    <w:p w:rsidR="00F570E6" w:rsidRDefault="00F570E6">
      <w:pPr>
        <w:pStyle w:val="textosemmargem"/>
        <w:divId w:val="1306085878"/>
      </w:pPr>
      <w:r>
        <w:t>a) 6% (seis por cento) para o Legislativo, incluído o Tribunal de Contas do Município, quando houver;</w:t>
      </w:r>
    </w:p>
    <w:p w:rsidR="00F570E6" w:rsidRDefault="00F570E6">
      <w:pPr>
        <w:pStyle w:val="textosemmargemcima"/>
        <w:divId w:val="1306085878"/>
      </w:pPr>
      <w:r>
        <w:t>b) 54% (cinquenta e quatro por cento) para o Executivo.</w:t>
      </w:r>
    </w:p>
    <w:p w:rsidR="00F570E6" w:rsidRDefault="00F570E6">
      <w:pPr>
        <w:pStyle w:val="titulo"/>
        <w:divId w:val="63184583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F570E6" w:rsidRDefault="00F570E6">
      <w:pPr>
        <w:pStyle w:val="lei"/>
        <w:divId w:val="63184583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70E6" w:rsidRDefault="00F570E6">
      <w:pPr>
        <w:divId w:val="6318458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70E6">
        <w:trPr>
          <w:divId w:val="6318458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21.462.080,83</w:t>
            </w:r>
            <w:r>
              <w:t xml:space="preserve"> </w:t>
            </w:r>
          </w:p>
        </w:tc>
      </w:tr>
      <w:tr w:rsidR="00F570E6">
        <w:trPr>
          <w:divId w:val="6318458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8.907.869,18</w:t>
            </w:r>
            <w:r>
              <w:t xml:space="preserve"> </w:t>
            </w:r>
          </w:p>
        </w:tc>
      </w:tr>
      <w:tr w:rsidR="00F570E6">
        <w:trPr>
          <w:divId w:val="6318458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11.010.047,47</w:t>
            </w:r>
            <w:r>
              <w:t xml:space="preserve"> </w:t>
            </w:r>
          </w:p>
        </w:tc>
      </w:tr>
      <w:tr w:rsidR="00F570E6">
        <w:trPr>
          <w:divId w:val="6318458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11.589.523,65</w:t>
            </w:r>
            <w:r>
              <w:t xml:space="preserve"> </w:t>
            </w:r>
          </w:p>
        </w:tc>
      </w:tr>
      <w:tr w:rsidR="00F570E6">
        <w:trPr>
          <w:divId w:val="631845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41,51</w:t>
            </w:r>
            <w:r>
              <w:t xml:space="preserve"> </w:t>
            </w:r>
          </w:p>
        </w:tc>
      </w:tr>
    </w:tbl>
    <w:p w:rsidR="00F570E6" w:rsidRDefault="00F570E6">
      <w:pPr>
        <w:divId w:val="63184583"/>
        <w:rPr>
          <w:rFonts w:eastAsia="Times New Roman"/>
        </w:rPr>
      </w:pPr>
    </w:p>
    <w:p w:rsidR="00F570E6" w:rsidRDefault="00F570E6">
      <w:pPr>
        <w:pStyle w:val="titulo"/>
        <w:divId w:val="622925286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F570E6" w:rsidRDefault="00F570E6">
      <w:pPr>
        <w:pStyle w:val="lei"/>
        <w:divId w:val="622925286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70E6" w:rsidRDefault="00F570E6">
      <w:pPr>
        <w:divId w:val="62292528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70E6">
        <w:trPr>
          <w:divId w:val="622925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70E6" w:rsidRDefault="00F570E6">
      <w:pPr>
        <w:divId w:val="622925286"/>
        <w:rPr>
          <w:rFonts w:eastAsia="Times New Roman"/>
        </w:rPr>
      </w:pPr>
    </w:p>
    <w:p w:rsidR="00F570E6" w:rsidRDefault="0092249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E6" w:rsidRDefault="00F570E6">
      <w:pPr>
        <w:pStyle w:val="titulo"/>
        <w:divId w:val="1035010630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F570E6" w:rsidRDefault="00F570E6">
      <w:pPr>
        <w:pStyle w:val="lei"/>
        <w:divId w:val="103501063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70E6" w:rsidRDefault="00F570E6">
      <w:pPr>
        <w:divId w:val="103501063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70E6">
        <w:trPr>
          <w:divId w:val="103501063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21.462.080,83</w:t>
            </w:r>
            <w:r>
              <w:t xml:space="preserve"> </w:t>
            </w:r>
          </w:p>
        </w:tc>
      </w:tr>
      <w:tr w:rsidR="00F570E6">
        <w:trPr>
          <w:divId w:val="10350106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516.489,87</w:t>
            </w:r>
            <w:r>
              <w:t xml:space="preserve"> </w:t>
            </w:r>
          </w:p>
        </w:tc>
      </w:tr>
      <w:tr w:rsidR="00F570E6">
        <w:trPr>
          <w:divId w:val="10350106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1.223.338,61</w:t>
            </w:r>
            <w:r>
              <w:t xml:space="preserve"> </w:t>
            </w:r>
          </w:p>
        </w:tc>
      </w:tr>
      <w:tr w:rsidR="00F570E6">
        <w:trPr>
          <w:divId w:val="10350106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1.287.724,85</w:t>
            </w:r>
            <w:r>
              <w:t xml:space="preserve"> </w:t>
            </w:r>
          </w:p>
        </w:tc>
      </w:tr>
      <w:tr w:rsidR="00F570E6">
        <w:trPr>
          <w:divId w:val="1035010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2,41</w:t>
            </w:r>
            <w:r>
              <w:t xml:space="preserve"> </w:t>
            </w:r>
          </w:p>
        </w:tc>
      </w:tr>
    </w:tbl>
    <w:p w:rsidR="00F570E6" w:rsidRDefault="00F570E6">
      <w:pPr>
        <w:divId w:val="1035010630"/>
        <w:rPr>
          <w:rFonts w:eastAsia="Times New Roman"/>
        </w:rPr>
      </w:pPr>
    </w:p>
    <w:p w:rsidR="00F570E6" w:rsidRDefault="00F570E6">
      <w:pPr>
        <w:pStyle w:val="titulo"/>
        <w:divId w:val="422261523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F570E6" w:rsidRDefault="00F570E6">
      <w:pPr>
        <w:pStyle w:val="lei"/>
        <w:divId w:val="422261523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70E6" w:rsidRDefault="00F570E6">
      <w:pPr>
        <w:divId w:val="42226152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70E6">
        <w:trPr>
          <w:divId w:val="4222615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70E6" w:rsidRDefault="00F570E6">
      <w:pPr>
        <w:divId w:val="422261523"/>
        <w:rPr>
          <w:rFonts w:eastAsia="Times New Roman"/>
        </w:rPr>
      </w:pPr>
    </w:p>
    <w:p w:rsidR="00F570E6" w:rsidRDefault="0092249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E6" w:rsidRDefault="00F570E6">
      <w:pPr>
        <w:pStyle w:val="titulo"/>
        <w:divId w:val="932932830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F570E6" w:rsidRDefault="00F570E6">
      <w:pPr>
        <w:pStyle w:val="lei"/>
        <w:divId w:val="93293283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70E6" w:rsidRDefault="00F570E6">
      <w:pPr>
        <w:divId w:val="93293283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70E6">
        <w:trPr>
          <w:divId w:val="93293283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21.462.080,83</w:t>
            </w:r>
            <w:r>
              <w:t xml:space="preserve"> </w:t>
            </w:r>
          </w:p>
        </w:tc>
      </w:tr>
      <w:tr w:rsidR="00F570E6">
        <w:trPr>
          <w:divId w:val="9329328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9.424.359,05</w:t>
            </w:r>
            <w:r>
              <w:t xml:space="preserve"> </w:t>
            </w:r>
          </w:p>
        </w:tc>
      </w:tr>
      <w:tr w:rsidR="00F570E6">
        <w:trPr>
          <w:divId w:val="9329328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12.233.386,07</w:t>
            </w:r>
            <w:r>
              <w:t xml:space="preserve"> </w:t>
            </w:r>
          </w:p>
        </w:tc>
      </w:tr>
      <w:tr w:rsidR="00F570E6">
        <w:trPr>
          <w:divId w:val="9329328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12.877.248,50</w:t>
            </w:r>
            <w:r>
              <w:t xml:space="preserve"> </w:t>
            </w:r>
          </w:p>
        </w:tc>
      </w:tr>
      <w:tr w:rsidR="00F570E6">
        <w:trPr>
          <w:divId w:val="9329328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>43,91</w:t>
            </w:r>
            <w:r>
              <w:t xml:space="preserve"> </w:t>
            </w:r>
          </w:p>
        </w:tc>
      </w:tr>
    </w:tbl>
    <w:p w:rsidR="00F570E6" w:rsidRDefault="00F570E6">
      <w:pPr>
        <w:divId w:val="932932830"/>
        <w:rPr>
          <w:rFonts w:eastAsia="Times New Roman"/>
        </w:rPr>
      </w:pPr>
    </w:p>
    <w:p w:rsidR="00F570E6" w:rsidRDefault="00F570E6">
      <w:pPr>
        <w:pStyle w:val="titulo"/>
        <w:divId w:val="1269004777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F570E6" w:rsidRDefault="00F570E6">
      <w:pPr>
        <w:pStyle w:val="lei"/>
        <w:divId w:val="126900477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70E6" w:rsidRDefault="00F570E6">
      <w:pPr>
        <w:divId w:val="126900477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70E6">
        <w:trPr>
          <w:divId w:val="1269004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570E6" w:rsidRDefault="00F570E6">
      <w:pPr>
        <w:divId w:val="1269004777"/>
        <w:rPr>
          <w:rFonts w:eastAsia="Times New Roman"/>
        </w:rPr>
      </w:pPr>
    </w:p>
    <w:p w:rsidR="00F570E6" w:rsidRDefault="0092249F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E6" w:rsidRDefault="00F570E6">
      <w:pPr>
        <w:pStyle w:val="titulo"/>
        <w:divId w:val="349646918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F570E6" w:rsidRDefault="00F570E6">
      <w:pPr>
        <w:pStyle w:val="lei"/>
        <w:divId w:val="349646918"/>
      </w:pPr>
      <w:r>
        <w:t>Lei Complementar n° 101/2000, Art. 9°, § 4°</w:t>
      </w:r>
    </w:p>
    <w:p w:rsidR="00F570E6" w:rsidRDefault="00F570E6">
      <w:pPr>
        <w:pStyle w:val="textosemmargembaixo"/>
        <w:divId w:val="349646918"/>
      </w:pPr>
      <w:r>
        <w:t>LRF, Art. 59 - O Poder Legislativo, diretamente ou com o auxílio dos Tribunais de Contas, e o sistema de controle interno de cada Poder e do Ministério Público, fiscalizarão o cumprimento das normas desta Lei Complementar, com ênfase no que se refere a:</w:t>
      </w:r>
    </w:p>
    <w:p w:rsidR="00F570E6" w:rsidRDefault="00F570E6">
      <w:pPr>
        <w:pStyle w:val="textosemmargemcima"/>
        <w:divId w:val="349646918"/>
      </w:pPr>
      <w:r>
        <w:t>I - Cumprimento das metas estabelecidas na lei de diretrizes orçamentárias.</w:t>
      </w:r>
    </w:p>
    <w:p w:rsidR="00F570E6" w:rsidRDefault="00F570E6">
      <w:pPr>
        <w:divId w:val="34964691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F570E6">
        <w:trPr>
          <w:divId w:val="34964691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1001 - Instalação</w:t>
            </w:r>
            <w:proofErr w:type="gramEnd"/>
            <w:r>
              <w:t xml:space="preserve"> de Sistema de Abastecimento de Água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1.197,20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1.197,20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10.000,00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1002 - Construção</w:t>
            </w:r>
            <w:proofErr w:type="gramEnd"/>
            <w:r>
              <w:t xml:space="preserve"> de Pontes e Bueiros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375.879,00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6.400,00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307.866,20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91.612,80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1003 - Pavimentação</w:t>
            </w:r>
            <w:proofErr w:type="gramEnd"/>
            <w:r>
              <w:t xml:space="preserve"> de Ruas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20.250,00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712.000,00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726.505,85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5.744,15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1005 - Apoio a Construção de Unid. Habitacionais - Rural e Urbana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25.100,00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1.783.116,05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1.248.724,75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509.491,30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1006 - Ampliação</w:t>
            </w:r>
            <w:proofErr w:type="gramEnd"/>
            <w:r>
              <w:t xml:space="preserve"> de Área Industrial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52.500,00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1007 - Ampliação</w:t>
            </w:r>
            <w:proofErr w:type="gramEnd"/>
            <w:r>
              <w:t xml:space="preserve"> da Rede Física do Ensino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561.058,80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562.058,80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 xml:space="preserve">1008 - </w:t>
            </w:r>
            <w:proofErr w:type="spellStart"/>
            <w:r>
              <w:t>Construçao</w:t>
            </w:r>
            <w:proofErr w:type="spellEnd"/>
            <w:r>
              <w:t xml:space="preserve"> de Abatedouro Municipal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1009 - Construção</w:t>
            </w:r>
            <w:proofErr w:type="gramEnd"/>
            <w:r>
              <w:t xml:space="preserve"> de Cemitério Municipal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 xml:space="preserve">0001 - Precatórios, Acordos e </w:t>
            </w:r>
            <w:proofErr w:type="spellStart"/>
            <w:r>
              <w:t>Setenças</w:t>
            </w:r>
            <w:proofErr w:type="spellEnd"/>
            <w:r>
              <w:t xml:space="preserve"> </w:t>
            </w:r>
            <w:proofErr w:type="gramStart"/>
            <w:r>
              <w:t>Judiciais</w:t>
            </w:r>
            <w:proofErr w:type="gramEnd"/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182.749,17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7.250,83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2002 - Manutenção</w:t>
            </w:r>
            <w:proofErr w:type="gramEnd"/>
            <w:r>
              <w:t xml:space="preserve"> do Gabinete do Prefeito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534.000,00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304.208,37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159.791,63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2003 - Manutenção</w:t>
            </w:r>
            <w:proofErr w:type="gramEnd"/>
            <w:r>
              <w:t xml:space="preserve"> da Administração Geral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1.649.782,00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826.754,81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415.027,19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2004 - Contribuição</w:t>
            </w:r>
            <w:proofErr w:type="gramEnd"/>
            <w:r>
              <w:t xml:space="preserve"> a Entidades Municipalistas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6.322,20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156.322,20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2005 - Manutenção</w:t>
            </w:r>
            <w:proofErr w:type="gramEnd"/>
            <w:r>
              <w:t xml:space="preserve"> do Departamento da Fazenda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1.044.050,00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310.047,85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354.002,15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2006 - Serviços de Segurança Pública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83.980,00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77.171,54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62.118,20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99.033,34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2009 - Manutenção</w:t>
            </w:r>
            <w:proofErr w:type="gramEnd"/>
            <w:r>
              <w:t xml:space="preserve"> do Setor de Esportes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154.169,75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34.830,25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2010 - Manutenção</w:t>
            </w:r>
            <w:proofErr w:type="gramEnd"/>
            <w:r>
              <w:t xml:space="preserve"> de Praças/Quadra de Esportes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167.500,00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473.000,00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272.797,30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287.702,70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2011 - Manutenção</w:t>
            </w:r>
            <w:proofErr w:type="gramEnd"/>
            <w:r>
              <w:t xml:space="preserve"> da Cultura em Geral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78.500,00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379.813,24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428.658,75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29.654,49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2013 - Manutenção</w:t>
            </w:r>
            <w:proofErr w:type="gramEnd"/>
            <w:r>
              <w:t xml:space="preserve"> do Órgão Central de Educação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428.405,00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170.953,96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257.451,04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2014 - Manutenção</w:t>
            </w:r>
            <w:proofErr w:type="gramEnd"/>
            <w:r>
              <w:t xml:space="preserve"> do Programa de Merenda </w:t>
            </w:r>
            <w:proofErr w:type="spellStart"/>
            <w:r>
              <w:t>Enssino</w:t>
            </w:r>
            <w:proofErr w:type="spellEnd"/>
            <w:r>
              <w:t xml:space="preserve"> Fundamental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136.717,22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13.282,78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2015 - Manutenção</w:t>
            </w:r>
            <w:proofErr w:type="gramEnd"/>
            <w:r>
              <w:t xml:space="preserve"> da Creche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879.500,00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177.900,00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235.580,00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594.288,82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227.531,18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2016 - Manutenção</w:t>
            </w:r>
            <w:proofErr w:type="gramEnd"/>
            <w:r>
              <w:t xml:space="preserve"> do Ensino Fundamental - FUNDEB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1.709.590,00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349.048,25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1.404.308,61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544.329,64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2017 - Manutenção</w:t>
            </w:r>
            <w:proofErr w:type="gramEnd"/>
            <w:r>
              <w:t xml:space="preserve"> do Transporte Escolar do Ensino Fundamental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613.274,00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247.943,35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630.213,43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201.003,92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2019 - Manutenção</w:t>
            </w:r>
            <w:proofErr w:type="gramEnd"/>
            <w:r>
              <w:t xml:space="preserve"> do Pré-Escolar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358.046,00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129.655,51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228.390,49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2020 - Apoio</w:t>
            </w:r>
            <w:proofErr w:type="gramEnd"/>
            <w:r>
              <w:t xml:space="preserve"> ao Ensino Especial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38.100,00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27.100,00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9.229,60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1.770,40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2021 - Apoio</w:t>
            </w:r>
            <w:proofErr w:type="gramEnd"/>
            <w:r>
              <w:t xml:space="preserve"> ao Ensino Médio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82.300,00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47.367,17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47.367,17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82.300,00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2026 - Apoio</w:t>
            </w:r>
            <w:proofErr w:type="gramEnd"/>
            <w:r>
              <w:t xml:space="preserve"> ao serviço de proteção Social PSE/MSE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11.646,00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2029 - Atendimento</w:t>
            </w:r>
            <w:proofErr w:type="gramEnd"/>
            <w:r>
              <w:t xml:space="preserve"> a Criança e ao Adolescente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5.992,21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5.007,79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2030 - Manutenção</w:t>
            </w:r>
            <w:proofErr w:type="gramEnd"/>
            <w:r>
              <w:t xml:space="preserve"> do Conselho Tutelar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193.000,00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126.990,79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66.009,21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2031 - Manutenção</w:t>
            </w:r>
            <w:proofErr w:type="gramEnd"/>
            <w:r>
              <w:t xml:space="preserve"> da </w:t>
            </w:r>
            <w:proofErr w:type="spellStart"/>
            <w:r>
              <w:t>Assistencia</w:t>
            </w:r>
            <w:proofErr w:type="spellEnd"/>
            <w:r>
              <w:t xml:space="preserve"> Social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581.250,00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65.925,09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442.007,68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205.167,41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2032 - Manutenção</w:t>
            </w:r>
            <w:proofErr w:type="gramEnd"/>
            <w:r>
              <w:t xml:space="preserve"> do Centro dos Idosos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42.100,00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6.800,00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47.190,06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909,94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2033 - Manutenção</w:t>
            </w:r>
            <w:proofErr w:type="gramEnd"/>
            <w:r>
              <w:t xml:space="preserve"> da Rede de Energia Elétrica e Iluminação Pública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105.250,00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200.290,00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251.108,68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24.431,32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2034 - Manutenção</w:t>
            </w:r>
            <w:proofErr w:type="gramEnd"/>
            <w:r>
              <w:t xml:space="preserve"> do Terminal Rodoviário de Passageiros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10.500,00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2.160,00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3.340,00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 xml:space="preserve">2035 - </w:t>
            </w:r>
            <w:proofErr w:type="spellStart"/>
            <w:r>
              <w:t>Manutencao</w:t>
            </w:r>
            <w:proofErr w:type="spellEnd"/>
            <w:r>
              <w:t xml:space="preserve"> do Centro de Eventos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36.750,00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649.902,98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663.645,79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14.507,19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2036 - Manutenção</w:t>
            </w:r>
            <w:proofErr w:type="gramEnd"/>
            <w:r>
              <w:t xml:space="preserve"> da Infra-Estrutura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1.584.100,00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716.875,83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173.515,38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1.578.809,79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548.650,66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2037 - Manutenção</w:t>
            </w:r>
            <w:proofErr w:type="gramEnd"/>
            <w:r>
              <w:t xml:space="preserve"> da Agricultura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1.890.800,00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3.355.309,35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191.048,42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4.367.881,42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687.179,51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2038 - Manutenção</w:t>
            </w:r>
            <w:proofErr w:type="gramEnd"/>
            <w:r>
              <w:t xml:space="preserve"> do Planejamento Urbano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351.000,00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276.388,37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74.611,63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2040 - Pagamentos a Inativos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45.000,00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 xml:space="preserve">2041 - </w:t>
            </w:r>
            <w:proofErr w:type="spellStart"/>
            <w:r>
              <w:t>Manutençao</w:t>
            </w:r>
            <w:proofErr w:type="spellEnd"/>
            <w:r>
              <w:t xml:space="preserve"> do FMSB - Fundo Munic. de Saneamento Básico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3.465,00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3.465,00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 xml:space="preserve">2042 - Contribuição ao </w:t>
            </w:r>
            <w:proofErr w:type="gramStart"/>
            <w:r>
              <w:t>Pasep</w:t>
            </w:r>
            <w:proofErr w:type="gramEnd"/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172.352,98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37.647,02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 xml:space="preserve">2043 -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90.000,00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>2044 - Festividades Municipais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38.300,00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95.000,00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125.918,82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7.381,18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2045 - Manutenção</w:t>
            </w:r>
            <w:proofErr w:type="gramEnd"/>
            <w:r>
              <w:t xml:space="preserve"> do Programa CRAS/PAINF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577.438,00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405.365,65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477.066,39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469.737,26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2046 - Profissionalização</w:t>
            </w:r>
            <w:proofErr w:type="gramEnd"/>
            <w:r>
              <w:t xml:space="preserve"> de Jovens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5.000,00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2047 - Apoio</w:t>
            </w:r>
            <w:proofErr w:type="gramEnd"/>
            <w:r>
              <w:t xml:space="preserve"> ao Ensino Superior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2.433,70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46.433,70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 xml:space="preserve">2048 - </w:t>
            </w:r>
            <w:proofErr w:type="spellStart"/>
            <w:r>
              <w:t>Manutencao</w:t>
            </w:r>
            <w:proofErr w:type="spellEnd"/>
            <w:r>
              <w:t xml:space="preserve"> do Fundo Municipal de Defesa Civil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63.250,00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9.086,64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49.457,46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22.879,18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t xml:space="preserve">2049 - </w:t>
            </w:r>
            <w:proofErr w:type="spellStart"/>
            <w:r>
              <w:t>Constribuição</w:t>
            </w:r>
            <w:proofErr w:type="spellEnd"/>
            <w:r>
              <w:t xml:space="preserve"> para Consórcios Regionais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14.776,51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3.900,00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127.137,24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739,27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2054 - Manutenção</w:t>
            </w:r>
            <w:proofErr w:type="gramEnd"/>
            <w:r>
              <w:t xml:space="preserve"> do Transporte Escola Pré-Escolar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96.500,00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52.637,18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135.759,36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13.377,82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2055 - Manutenção</w:t>
            </w:r>
            <w:proofErr w:type="gramEnd"/>
            <w:r>
              <w:t xml:space="preserve"> da Merenda Escolar Pré-escolar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17.400,00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17.098,80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2.301,20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2056 - Manutenção</w:t>
            </w:r>
            <w:proofErr w:type="gramEnd"/>
            <w:r>
              <w:t xml:space="preserve"> da Merenda Escolar Creche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20.026,05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1.973,95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2059 - Manutenção</w:t>
            </w:r>
            <w:proofErr w:type="gramEnd"/>
            <w:r>
              <w:t xml:space="preserve"> do Turismo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14.659.980,00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10.820.219,73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1.925.843,80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17.600.693,11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5.953.662,82 </w:t>
            </w:r>
          </w:p>
        </w:tc>
      </w:tr>
    </w:tbl>
    <w:p w:rsidR="00F570E6" w:rsidRDefault="00F570E6">
      <w:pPr>
        <w:pStyle w:val="NormalWeb"/>
        <w:divId w:val="349646918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Unidade Gestora: 02 - CAMARA MUNICIPAL SAO BERNARDINO</w:t>
            </w:r>
            <w:r>
              <w:t xml:space="preserve"> </w:t>
            </w:r>
          </w:p>
        </w:tc>
      </w:tr>
      <w:tr w:rsidR="00F570E6">
        <w:trPr>
          <w:divId w:val="34964691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2001 - Manutenção</w:t>
            </w:r>
            <w:proofErr w:type="gramEnd"/>
            <w:r>
              <w:t xml:space="preserve"> da Câmara Municipal de Vereadores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492.875,39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307.124,61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2007 - Manutenção</w:t>
            </w:r>
            <w:proofErr w:type="gramEnd"/>
            <w:r>
              <w:t xml:space="preserve"> da Câmara de Vereadores Mirim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40.000,00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840.000,00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492.875,39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347.124,61 </w:t>
            </w:r>
          </w:p>
        </w:tc>
      </w:tr>
    </w:tbl>
    <w:p w:rsidR="00F570E6" w:rsidRDefault="00F570E6">
      <w:pPr>
        <w:pStyle w:val="NormalWeb"/>
        <w:divId w:val="349646918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03 - FUNDO</w:t>
            </w:r>
            <w:proofErr w:type="gramEnd"/>
            <w:r>
              <w:rPr>
                <w:b/>
                <w:bCs/>
              </w:rPr>
              <w:t xml:space="preserve"> MUNICIPAL DE SAUDE DE SAO BERNARDINO</w:t>
            </w:r>
            <w:r>
              <w:t xml:space="preserve"> </w:t>
            </w:r>
          </w:p>
        </w:tc>
      </w:tr>
      <w:tr w:rsidR="00F570E6">
        <w:trPr>
          <w:divId w:val="34964691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2050 - Manutenção</w:t>
            </w:r>
            <w:proofErr w:type="gramEnd"/>
            <w:r>
              <w:t xml:space="preserve"> do Bloco da Atenção Básica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2.957.795,83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1.329.348,51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3.284.412,18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984.732,16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2051 - Manutenção</w:t>
            </w:r>
            <w:proofErr w:type="gramEnd"/>
            <w:r>
              <w:t xml:space="preserve"> do </w:t>
            </w:r>
            <w:proofErr w:type="spellStart"/>
            <w:r>
              <w:t>Blobo</w:t>
            </w:r>
            <w:proofErr w:type="spellEnd"/>
            <w:r>
              <w:t xml:space="preserve"> de Media e Alta Complexidade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1.310.132,84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495.834,22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345.834,22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1.112.224,43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347.908,41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2052 - Manutenção</w:t>
            </w:r>
            <w:proofErr w:type="gramEnd"/>
            <w:r>
              <w:t xml:space="preserve"> do Bloco da Farmácia Básica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45.815,50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32.208,06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13.607,44</w:t>
            </w:r>
          </w:p>
        </w:tc>
      </w:tr>
      <w:tr w:rsidR="00F570E6">
        <w:trPr>
          <w:divId w:val="3496469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proofErr w:type="gramStart"/>
            <w:r>
              <w:t>2053 - Manutenção</w:t>
            </w:r>
            <w:proofErr w:type="gramEnd"/>
            <w:r>
              <w:t xml:space="preserve"> do Bloco da Vigilância Sanitária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24.695,83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16.203,80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4.203,80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28.128,37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t>8.567,46</w:t>
            </w:r>
          </w:p>
        </w:tc>
      </w:tr>
      <w:tr w:rsidR="00F570E6">
        <w:trPr>
          <w:divId w:val="3496469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4.338.440,00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1.841.386,53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368.038,02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4.456.973,04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1.354.815,47 </w:t>
            </w:r>
          </w:p>
        </w:tc>
      </w:tr>
    </w:tbl>
    <w:p w:rsidR="00F570E6" w:rsidRDefault="00F570E6">
      <w:pPr>
        <w:pStyle w:val="NormalWeb"/>
        <w:divId w:val="349646918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F570E6">
        <w:trPr>
          <w:divId w:val="349646918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19.838.420,00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12.661.606,26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2.293.881,82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22.550.541,54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70E6" w:rsidRDefault="00F570E6">
            <w:pPr>
              <w:pStyle w:val="ptabeladireita"/>
            </w:pPr>
            <w:r>
              <w:rPr>
                <w:b/>
                <w:bCs/>
              </w:rPr>
              <w:t xml:space="preserve">7.655.602,90 </w:t>
            </w:r>
          </w:p>
        </w:tc>
      </w:tr>
    </w:tbl>
    <w:p w:rsidR="00F570E6" w:rsidRDefault="00F570E6">
      <w:pPr>
        <w:divId w:val="349646918"/>
        <w:rPr>
          <w:rFonts w:eastAsia="Times New Roman"/>
          <w:sz w:val="24"/>
          <w:szCs w:val="24"/>
        </w:rPr>
      </w:pPr>
    </w:p>
    <w:sectPr w:rsidR="00F570E6" w:rsidSect="00F570E6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5D51"/>
    <w:multiLevelType w:val="multilevel"/>
    <w:tmpl w:val="B83C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E6"/>
    <w:rsid w:val="001B04E4"/>
    <w:rsid w:val="0092249F"/>
    <w:rsid w:val="00F5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F570E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57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570E6"/>
  </w:style>
  <w:style w:type="paragraph" w:customStyle="1" w:styleId="titulocapa">
    <w:name w:val="titulocapa"/>
    <w:basedOn w:val="Normal"/>
    <w:rsid w:val="00F570E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rsid w:val="00F570E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rsid w:val="00F570E6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rsid w:val="00F570E6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rsid w:val="00F570E6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rsid w:val="00F570E6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rsid w:val="00F570E6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rsid w:val="00F570E6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rsid w:val="00F570E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rsid w:val="00F570E6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rsid w:val="00F570E6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rsid w:val="00F570E6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rsid w:val="00F570E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rsid w:val="00F570E6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F570E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57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570E6"/>
  </w:style>
  <w:style w:type="paragraph" w:customStyle="1" w:styleId="titulocapa">
    <w:name w:val="titulocapa"/>
    <w:basedOn w:val="Normal"/>
    <w:rsid w:val="00F570E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rsid w:val="00F570E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rsid w:val="00F570E6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rsid w:val="00F570E6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rsid w:val="00F570E6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rsid w:val="00F570E6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rsid w:val="00F570E6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rsid w:val="00F570E6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rsid w:val="00F570E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rsid w:val="00F570E6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rsid w:val="00F570E6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rsid w:val="00F570E6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rsid w:val="00F570E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rsid w:val="00F570E6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3589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dcterms:created xsi:type="dcterms:W3CDTF">2022-10-07T17:44:00Z</dcterms:created>
  <dcterms:modified xsi:type="dcterms:W3CDTF">2022-10-07T17:44:00Z</dcterms:modified>
</cp:coreProperties>
</file>