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B1" w:rsidRDefault="00747AB1" w:rsidP="008D09AD">
      <w:pPr>
        <w:jc w:val="center"/>
        <w:rPr>
          <w:rFonts w:ascii="Garamond" w:hAnsi="Garamond"/>
          <w:b/>
        </w:rPr>
      </w:pPr>
      <w:bookmarkStart w:id="0" w:name="_GoBack"/>
      <w:bookmarkEnd w:id="0"/>
    </w:p>
    <w:p w:rsidR="009C76C0" w:rsidRPr="00B05E79" w:rsidRDefault="008D09AD" w:rsidP="008D09AD">
      <w:pPr>
        <w:jc w:val="center"/>
        <w:rPr>
          <w:rFonts w:ascii="Garamond" w:hAnsi="Garamond"/>
          <w:b/>
        </w:rPr>
      </w:pPr>
      <w:r w:rsidRPr="00B05E79">
        <w:rPr>
          <w:rFonts w:ascii="Garamond" w:hAnsi="Garamond"/>
          <w:b/>
        </w:rPr>
        <w:t xml:space="preserve">PARECER </w:t>
      </w:r>
      <w:r w:rsidR="00DF4D1C" w:rsidRPr="00B05E79">
        <w:rPr>
          <w:rFonts w:ascii="Garamond" w:hAnsi="Garamond"/>
          <w:b/>
        </w:rPr>
        <w:t>0</w:t>
      </w:r>
      <w:r w:rsidR="006B31EF">
        <w:rPr>
          <w:rFonts w:ascii="Garamond" w:hAnsi="Garamond"/>
          <w:b/>
        </w:rPr>
        <w:t>02/</w:t>
      </w:r>
      <w:r w:rsidRPr="00B05E79">
        <w:rPr>
          <w:rFonts w:ascii="Garamond" w:hAnsi="Garamond"/>
          <w:b/>
        </w:rPr>
        <w:t>20</w:t>
      </w:r>
      <w:r w:rsidR="002D6083" w:rsidRPr="00B05E79">
        <w:rPr>
          <w:rFonts w:ascii="Garamond" w:hAnsi="Garamond"/>
          <w:b/>
        </w:rPr>
        <w:t>1</w:t>
      </w:r>
      <w:r w:rsidR="006B31EF">
        <w:rPr>
          <w:rFonts w:ascii="Garamond" w:hAnsi="Garamond"/>
          <w:b/>
        </w:rPr>
        <w:t>9</w:t>
      </w:r>
    </w:p>
    <w:p w:rsidR="00805212" w:rsidRDefault="00805212" w:rsidP="00805212">
      <w:pPr>
        <w:jc w:val="center"/>
        <w:rPr>
          <w:rFonts w:ascii="Garamond" w:hAnsi="Garamond"/>
        </w:rPr>
      </w:pPr>
    </w:p>
    <w:p w:rsidR="00747AB1" w:rsidRPr="00B05E79" w:rsidRDefault="00747AB1" w:rsidP="00805212">
      <w:pPr>
        <w:jc w:val="center"/>
        <w:rPr>
          <w:rFonts w:ascii="Garamond" w:hAnsi="Garamond"/>
        </w:rPr>
      </w:pPr>
    </w:p>
    <w:p w:rsidR="00805212" w:rsidRPr="00B05E79" w:rsidRDefault="00423981" w:rsidP="007B6298">
      <w:pPr>
        <w:ind w:firstLine="708"/>
        <w:jc w:val="both"/>
        <w:rPr>
          <w:rFonts w:ascii="Garamond" w:hAnsi="Garamond" w:cs="Arial"/>
        </w:rPr>
      </w:pPr>
      <w:r w:rsidRPr="00B05E79">
        <w:rPr>
          <w:rFonts w:ascii="Garamond" w:hAnsi="Garamond" w:cs="Arial"/>
        </w:rPr>
        <w:t xml:space="preserve">A empresa </w:t>
      </w:r>
      <w:r w:rsidR="00BC2A84" w:rsidRPr="00B05E79">
        <w:rPr>
          <w:rFonts w:ascii="Garamond" w:hAnsi="Garamond" w:cs="Arial"/>
        </w:rPr>
        <w:t>ENGEPEÇAS EQUIPAMENTOS LTDA</w:t>
      </w:r>
      <w:r w:rsidRPr="00B05E79">
        <w:rPr>
          <w:rFonts w:ascii="Garamond" w:hAnsi="Garamond" w:cs="Arial"/>
        </w:rPr>
        <w:t xml:space="preserve">, apresentou impugnação ao Edital de Pregão Presencial </w:t>
      </w:r>
      <w:r w:rsidR="00C90E90" w:rsidRPr="00B05E79">
        <w:rPr>
          <w:rFonts w:ascii="Garamond" w:hAnsi="Garamond" w:cs="Arial"/>
        </w:rPr>
        <w:t>0</w:t>
      </w:r>
      <w:r w:rsidR="006B31EF">
        <w:rPr>
          <w:rFonts w:ascii="Garamond" w:hAnsi="Garamond" w:cs="Arial"/>
        </w:rPr>
        <w:t>04</w:t>
      </w:r>
      <w:r w:rsidRPr="00B05E79">
        <w:rPr>
          <w:rFonts w:ascii="Garamond" w:hAnsi="Garamond" w:cs="Arial"/>
        </w:rPr>
        <w:t>/201</w:t>
      </w:r>
      <w:r w:rsidR="006B31EF">
        <w:rPr>
          <w:rFonts w:ascii="Garamond" w:hAnsi="Garamond" w:cs="Arial"/>
        </w:rPr>
        <w:t>9</w:t>
      </w:r>
      <w:r w:rsidR="00C90E90" w:rsidRPr="00B05E79">
        <w:rPr>
          <w:rFonts w:ascii="Garamond" w:hAnsi="Garamond" w:cs="Arial"/>
        </w:rPr>
        <w:t xml:space="preserve"> (Processo Licitatório 0</w:t>
      </w:r>
      <w:r w:rsidR="006B31EF">
        <w:rPr>
          <w:rFonts w:ascii="Garamond" w:hAnsi="Garamond" w:cs="Arial"/>
        </w:rPr>
        <w:t>06</w:t>
      </w:r>
      <w:r w:rsidR="00C90E90" w:rsidRPr="00B05E79">
        <w:rPr>
          <w:rFonts w:ascii="Garamond" w:hAnsi="Garamond" w:cs="Arial"/>
        </w:rPr>
        <w:t>/201</w:t>
      </w:r>
      <w:r w:rsidR="006B31EF">
        <w:rPr>
          <w:rFonts w:ascii="Garamond" w:hAnsi="Garamond" w:cs="Arial"/>
        </w:rPr>
        <w:t>9</w:t>
      </w:r>
      <w:r w:rsidR="00C90E90" w:rsidRPr="00B05E79">
        <w:rPr>
          <w:rFonts w:ascii="Garamond" w:hAnsi="Garamond" w:cs="Arial"/>
        </w:rPr>
        <w:t>)</w:t>
      </w:r>
      <w:r w:rsidRPr="00B05E79">
        <w:rPr>
          <w:rFonts w:ascii="Garamond" w:hAnsi="Garamond" w:cs="Arial"/>
        </w:rPr>
        <w:t xml:space="preserve">, destinado </w:t>
      </w:r>
      <w:r w:rsidR="00FF3115" w:rsidRPr="00B05E79">
        <w:rPr>
          <w:rFonts w:ascii="Garamond" w:hAnsi="Garamond" w:cs="Arial"/>
        </w:rPr>
        <w:t>à</w:t>
      </w:r>
      <w:r w:rsidRPr="00B05E79">
        <w:rPr>
          <w:rFonts w:ascii="Garamond" w:hAnsi="Garamond" w:cs="Arial"/>
        </w:rPr>
        <w:t xml:space="preserve"> </w:t>
      </w:r>
      <w:r w:rsidR="00C90E90" w:rsidRPr="00B05E79">
        <w:rPr>
          <w:rFonts w:ascii="Garamond" w:hAnsi="Garamond" w:cs="Arial"/>
        </w:rPr>
        <w:t xml:space="preserve">aquisição </w:t>
      </w:r>
      <w:r w:rsidR="001C6A9D" w:rsidRPr="00B05E79">
        <w:rPr>
          <w:rFonts w:ascii="Garamond" w:hAnsi="Garamond" w:cs="Arial"/>
        </w:rPr>
        <w:t>de 01 RETROESCAVADEIRA</w:t>
      </w:r>
      <w:r w:rsidR="00C90E90" w:rsidRPr="00B05E79">
        <w:rPr>
          <w:rFonts w:ascii="Garamond" w:hAnsi="Garamond" w:cs="Arial"/>
        </w:rPr>
        <w:t xml:space="preserve"> para integrar a frota de equipamentos rodoviários do Município, </w:t>
      </w:r>
      <w:r w:rsidRPr="00B05E79">
        <w:rPr>
          <w:rFonts w:ascii="Garamond" w:hAnsi="Garamond" w:cs="Arial"/>
        </w:rPr>
        <w:t>ale</w:t>
      </w:r>
      <w:r w:rsidR="00C90E90" w:rsidRPr="00B05E79">
        <w:rPr>
          <w:rFonts w:ascii="Garamond" w:hAnsi="Garamond" w:cs="Arial"/>
        </w:rPr>
        <w:t>g</w:t>
      </w:r>
      <w:r w:rsidR="001C6A9D" w:rsidRPr="00B05E79">
        <w:rPr>
          <w:rFonts w:ascii="Garamond" w:hAnsi="Garamond" w:cs="Arial"/>
        </w:rPr>
        <w:t xml:space="preserve">ando, em apertada síntese, que o objeto do edital apresenta </w:t>
      </w:r>
      <w:r w:rsidR="00BC2A84" w:rsidRPr="00B05E79">
        <w:rPr>
          <w:rFonts w:ascii="Garamond" w:hAnsi="Garamond" w:cs="Arial"/>
        </w:rPr>
        <w:t>discriminação em relação à empresa impugnante</w:t>
      </w:r>
      <w:r w:rsidR="001C6A9D" w:rsidRPr="00B05E79">
        <w:rPr>
          <w:rFonts w:ascii="Garamond" w:hAnsi="Garamond" w:cs="Arial"/>
        </w:rPr>
        <w:t xml:space="preserve">, pois em relação a </w:t>
      </w:r>
      <w:r w:rsidR="00BC2A84" w:rsidRPr="00B05E79">
        <w:rPr>
          <w:rFonts w:ascii="Garamond" w:hAnsi="Garamond" w:cs="Arial"/>
        </w:rPr>
        <w:t>Retroescavadeira</w:t>
      </w:r>
      <w:r w:rsidR="001C6A9D" w:rsidRPr="00B05E79">
        <w:rPr>
          <w:rFonts w:ascii="Garamond" w:hAnsi="Garamond" w:cs="Arial"/>
        </w:rPr>
        <w:t xml:space="preserve"> a </w:t>
      </w:r>
      <w:r w:rsidR="00BC2A84" w:rsidRPr="00B05E79">
        <w:rPr>
          <w:rFonts w:ascii="Garamond" w:hAnsi="Garamond" w:cs="Arial"/>
        </w:rPr>
        <w:t>potência mínima do equipamento, exigida no edital, é de 93 HP, ao passo que a potência efetiva</w:t>
      </w:r>
      <w:r w:rsidR="006674B7" w:rsidRPr="00B05E79">
        <w:rPr>
          <w:rFonts w:ascii="Garamond" w:hAnsi="Garamond" w:cs="Arial"/>
        </w:rPr>
        <w:t xml:space="preserve"> mínima</w:t>
      </w:r>
      <w:r w:rsidR="00BC2A84" w:rsidRPr="00B05E79">
        <w:rPr>
          <w:rFonts w:ascii="Garamond" w:hAnsi="Garamond" w:cs="Arial"/>
        </w:rPr>
        <w:t xml:space="preserve"> do equipamento da empresa </w:t>
      </w:r>
      <w:r w:rsidR="006674B7" w:rsidRPr="00B05E79">
        <w:rPr>
          <w:rFonts w:ascii="Garamond" w:hAnsi="Garamond" w:cs="Arial"/>
        </w:rPr>
        <w:t>impugnante é de 92 HP.</w:t>
      </w:r>
    </w:p>
    <w:p w:rsidR="001C6A9D" w:rsidRPr="00B05E79" w:rsidRDefault="001C6A9D" w:rsidP="007B6298">
      <w:pPr>
        <w:ind w:firstLine="708"/>
        <w:jc w:val="both"/>
        <w:rPr>
          <w:rFonts w:ascii="Garamond" w:hAnsi="Garamond" w:cs="Arial"/>
        </w:rPr>
      </w:pPr>
    </w:p>
    <w:p w:rsidR="001C6A9D" w:rsidRPr="00B05E79" w:rsidRDefault="006674B7" w:rsidP="007B6298">
      <w:pPr>
        <w:ind w:firstLine="708"/>
        <w:jc w:val="both"/>
        <w:rPr>
          <w:rFonts w:ascii="Garamond" w:hAnsi="Garamond" w:cs="Arial"/>
        </w:rPr>
      </w:pPr>
      <w:r w:rsidRPr="00B05E79">
        <w:rPr>
          <w:rFonts w:ascii="Garamond" w:hAnsi="Garamond" w:cs="Arial"/>
        </w:rPr>
        <w:t>A impugnante assinala que</w:t>
      </w:r>
      <w:r w:rsidR="006B31EF">
        <w:rPr>
          <w:rFonts w:ascii="Garamond" w:hAnsi="Garamond" w:cs="Arial"/>
        </w:rPr>
        <w:t xml:space="preserve"> outras </w:t>
      </w:r>
      <w:r w:rsidRPr="00B05E79">
        <w:rPr>
          <w:rFonts w:ascii="Garamond" w:hAnsi="Garamond" w:cs="Arial"/>
        </w:rPr>
        <w:t xml:space="preserve">empresas </w:t>
      </w:r>
      <w:r w:rsidR="006B31EF">
        <w:rPr>
          <w:rFonts w:ascii="Garamond" w:hAnsi="Garamond" w:cs="Arial"/>
        </w:rPr>
        <w:t xml:space="preserve">também </w:t>
      </w:r>
      <w:r w:rsidRPr="00B05E79">
        <w:rPr>
          <w:rFonts w:ascii="Garamond" w:hAnsi="Garamond" w:cs="Arial"/>
        </w:rPr>
        <w:t>não atenderiam as disposições do edital, em função da potência mínima exigida no edital.</w:t>
      </w:r>
    </w:p>
    <w:p w:rsidR="001C6A9D" w:rsidRPr="00B05E79" w:rsidRDefault="001C6A9D" w:rsidP="007B6298">
      <w:pPr>
        <w:ind w:firstLine="708"/>
        <w:jc w:val="both"/>
        <w:rPr>
          <w:rFonts w:ascii="Garamond" w:hAnsi="Garamond" w:cs="Arial"/>
        </w:rPr>
      </w:pPr>
    </w:p>
    <w:p w:rsidR="00C90E90" w:rsidRPr="00B05E79" w:rsidRDefault="00C90E90" w:rsidP="007B6298">
      <w:pPr>
        <w:ind w:firstLine="708"/>
        <w:jc w:val="both"/>
        <w:rPr>
          <w:rFonts w:ascii="Garamond" w:hAnsi="Garamond" w:cs="Arial"/>
        </w:rPr>
      </w:pPr>
      <w:r w:rsidRPr="00B05E79">
        <w:rPr>
          <w:rFonts w:ascii="Garamond" w:hAnsi="Garamond" w:cs="Arial"/>
        </w:rPr>
        <w:t>O pedido foi despachado pel</w:t>
      </w:r>
      <w:r w:rsidR="00FA100B" w:rsidRPr="00B05E79">
        <w:rPr>
          <w:rFonts w:ascii="Garamond" w:hAnsi="Garamond" w:cs="Arial"/>
        </w:rPr>
        <w:t>o Pregoeiro Municipal</w:t>
      </w:r>
      <w:r w:rsidRPr="00B05E79">
        <w:rPr>
          <w:rFonts w:ascii="Garamond" w:hAnsi="Garamond" w:cs="Arial"/>
        </w:rPr>
        <w:t xml:space="preserve"> para análise e parecer jurídico.</w:t>
      </w:r>
    </w:p>
    <w:p w:rsidR="00FF3115" w:rsidRDefault="00FF3115" w:rsidP="00805212">
      <w:pPr>
        <w:ind w:firstLine="2340"/>
        <w:jc w:val="both"/>
        <w:rPr>
          <w:rFonts w:ascii="Garamond" w:hAnsi="Garamond" w:cs="Arial"/>
        </w:rPr>
      </w:pPr>
    </w:p>
    <w:p w:rsidR="00747AB1" w:rsidRPr="00B05E79" w:rsidRDefault="00747AB1" w:rsidP="00805212">
      <w:pPr>
        <w:ind w:firstLine="2340"/>
        <w:jc w:val="both"/>
        <w:rPr>
          <w:rFonts w:ascii="Garamond" w:hAnsi="Garamond" w:cs="Arial"/>
        </w:rPr>
      </w:pPr>
    </w:p>
    <w:p w:rsidR="00805212" w:rsidRPr="00B05E79" w:rsidRDefault="00805212" w:rsidP="00805212">
      <w:pPr>
        <w:ind w:firstLine="708"/>
        <w:jc w:val="both"/>
        <w:rPr>
          <w:rFonts w:ascii="Garamond" w:hAnsi="Garamond" w:cs="Arial"/>
          <w:b/>
        </w:rPr>
      </w:pPr>
      <w:r w:rsidRPr="00B05E79">
        <w:rPr>
          <w:rFonts w:ascii="Garamond" w:hAnsi="Garamond" w:cs="Arial"/>
          <w:b/>
        </w:rPr>
        <w:t>Relatei. Opino.</w:t>
      </w:r>
    </w:p>
    <w:p w:rsidR="00FF3115" w:rsidRDefault="00FF3115" w:rsidP="00805212">
      <w:pPr>
        <w:ind w:firstLine="708"/>
        <w:jc w:val="both"/>
        <w:rPr>
          <w:rFonts w:ascii="Garamond" w:hAnsi="Garamond" w:cs="Arial"/>
        </w:rPr>
      </w:pPr>
    </w:p>
    <w:p w:rsidR="00747AB1" w:rsidRPr="00B05E79" w:rsidRDefault="00747AB1" w:rsidP="00805212">
      <w:pPr>
        <w:ind w:firstLine="708"/>
        <w:jc w:val="both"/>
        <w:rPr>
          <w:rFonts w:ascii="Garamond" w:hAnsi="Garamond" w:cs="Arial"/>
        </w:rPr>
      </w:pPr>
    </w:p>
    <w:p w:rsidR="00423981" w:rsidRPr="00B05E79" w:rsidRDefault="00423981" w:rsidP="00805212">
      <w:pPr>
        <w:ind w:firstLine="708"/>
        <w:jc w:val="both"/>
        <w:rPr>
          <w:rFonts w:ascii="Garamond" w:hAnsi="Garamond" w:cs="Arial"/>
        </w:rPr>
      </w:pPr>
      <w:r w:rsidRPr="00B05E79">
        <w:rPr>
          <w:rFonts w:ascii="Garamond" w:hAnsi="Garamond" w:cs="Arial"/>
        </w:rPr>
        <w:t>Trata-se de impugnação ao Edital de Pregão Presencial 0</w:t>
      </w:r>
      <w:r w:rsidR="006B31EF">
        <w:rPr>
          <w:rFonts w:ascii="Garamond" w:hAnsi="Garamond" w:cs="Arial"/>
        </w:rPr>
        <w:t>04</w:t>
      </w:r>
      <w:r w:rsidRPr="00B05E79">
        <w:rPr>
          <w:rFonts w:ascii="Garamond" w:hAnsi="Garamond" w:cs="Arial"/>
        </w:rPr>
        <w:t>/20</w:t>
      </w:r>
      <w:r w:rsidR="006B31EF">
        <w:rPr>
          <w:rFonts w:ascii="Garamond" w:hAnsi="Garamond" w:cs="Arial"/>
        </w:rPr>
        <w:t>19</w:t>
      </w:r>
      <w:r w:rsidR="00AB491F" w:rsidRPr="00B05E79">
        <w:rPr>
          <w:rFonts w:ascii="Garamond" w:hAnsi="Garamond" w:cs="Arial"/>
        </w:rPr>
        <w:t xml:space="preserve">, que </w:t>
      </w:r>
      <w:r w:rsidR="00FF3115" w:rsidRPr="00B05E79">
        <w:rPr>
          <w:rFonts w:ascii="Garamond" w:hAnsi="Garamond" w:cs="Arial"/>
        </w:rPr>
        <w:t xml:space="preserve">versa sobre </w:t>
      </w:r>
      <w:r w:rsidR="00AB491F" w:rsidRPr="00B05E79">
        <w:rPr>
          <w:rFonts w:ascii="Garamond" w:hAnsi="Garamond" w:cs="Arial"/>
        </w:rPr>
        <w:t xml:space="preserve">a </w:t>
      </w:r>
      <w:r w:rsidR="00FA100B" w:rsidRPr="00B05E79">
        <w:rPr>
          <w:rFonts w:ascii="Garamond" w:hAnsi="Garamond" w:cs="Arial"/>
        </w:rPr>
        <w:t>aquisição de Retroescavadeira</w:t>
      </w:r>
      <w:r w:rsidR="00C90E90" w:rsidRPr="00B05E79">
        <w:rPr>
          <w:rFonts w:ascii="Garamond" w:hAnsi="Garamond" w:cs="Arial"/>
        </w:rPr>
        <w:t>.</w:t>
      </w:r>
    </w:p>
    <w:p w:rsidR="00AB491F" w:rsidRPr="00B05E79" w:rsidRDefault="00AB491F" w:rsidP="00805212">
      <w:pPr>
        <w:ind w:firstLine="708"/>
        <w:jc w:val="both"/>
        <w:rPr>
          <w:rFonts w:ascii="Garamond" w:hAnsi="Garamond" w:cs="Arial"/>
        </w:rPr>
      </w:pPr>
    </w:p>
    <w:p w:rsidR="00AB491F" w:rsidRPr="00B05E79" w:rsidRDefault="00C90E90" w:rsidP="00805212">
      <w:pPr>
        <w:ind w:firstLine="708"/>
        <w:jc w:val="both"/>
        <w:rPr>
          <w:rFonts w:ascii="Garamond" w:hAnsi="Garamond" w:cs="Arial"/>
        </w:rPr>
      </w:pPr>
      <w:r w:rsidRPr="00B05E79">
        <w:rPr>
          <w:rFonts w:ascii="Garamond" w:hAnsi="Garamond" w:cs="Arial"/>
        </w:rPr>
        <w:t xml:space="preserve">A impugnação é tempestiva, uma vez que deu entrada no protocolo municipal em </w:t>
      </w:r>
      <w:r w:rsidR="00F835F7">
        <w:rPr>
          <w:rFonts w:ascii="Garamond" w:hAnsi="Garamond" w:cs="Arial"/>
        </w:rPr>
        <w:t xml:space="preserve">18 </w:t>
      </w:r>
      <w:r w:rsidRPr="00B05E79">
        <w:rPr>
          <w:rFonts w:ascii="Garamond" w:hAnsi="Garamond" w:cs="Arial"/>
        </w:rPr>
        <w:t xml:space="preserve">de </w:t>
      </w:r>
      <w:r w:rsidR="00F835F7">
        <w:rPr>
          <w:rFonts w:ascii="Garamond" w:hAnsi="Garamond" w:cs="Arial"/>
        </w:rPr>
        <w:t>janeiro</w:t>
      </w:r>
      <w:r w:rsidRPr="00B05E79">
        <w:rPr>
          <w:rFonts w:ascii="Garamond" w:hAnsi="Garamond" w:cs="Arial"/>
        </w:rPr>
        <w:t xml:space="preserve"> de 2018, sendo que a abertu</w:t>
      </w:r>
      <w:r w:rsidR="00857BD4" w:rsidRPr="00B05E79">
        <w:rPr>
          <w:rFonts w:ascii="Garamond" w:hAnsi="Garamond" w:cs="Arial"/>
        </w:rPr>
        <w:t xml:space="preserve">ra das propostas está prevista para </w:t>
      </w:r>
      <w:r w:rsidR="00F835F7">
        <w:rPr>
          <w:rFonts w:ascii="Garamond" w:hAnsi="Garamond" w:cs="Arial"/>
        </w:rPr>
        <w:t>25</w:t>
      </w:r>
      <w:r w:rsidR="00857BD4" w:rsidRPr="00B05E79">
        <w:rPr>
          <w:rFonts w:ascii="Garamond" w:hAnsi="Garamond" w:cs="Arial"/>
        </w:rPr>
        <w:t xml:space="preserve"> de </w:t>
      </w:r>
      <w:r w:rsidR="00F835F7">
        <w:rPr>
          <w:rFonts w:ascii="Garamond" w:hAnsi="Garamond" w:cs="Arial"/>
        </w:rPr>
        <w:t>janeiro de 2019</w:t>
      </w:r>
      <w:r w:rsidR="00857BD4" w:rsidRPr="00B05E79">
        <w:rPr>
          <w:rFonts w:ascii="Garamond" w:hAnsi="Garamond" w:cs="Arial"/>
        </w:rPr>
        <w:t>, portanto, anteriormente aos dois dias úteis exigidos pelo edital, no item 18.9.</w:t>
      </w:r>
    </w:p>
    <w:p w:rsidR="006674B7" w:rsidRPr="00B05E79" w:rsidRDefault="006674B7" w:rsidP="00805212">
      <w:pPr>
        <w:ind w:firstLine="708"/>
        <w:jc w:val="both"/>
        <w:rPr>
          <w:rFonts w:ascii="Garamond" w:hAnsi="Garamond" w:cs="Arial"/>
        </w:rPr>
      </w:pPr>
    </w:p>
    <w:p w:rsidR="006674B7" w:rsidRPr="00B05E79" w:rsidRDefault="006674B7" w:rsidP="00805212">
      <w:pPr>
        <w:ind w:firstLine="708"/>
        <w:jc w:val="both"/>
        <w:rPr>
          <w:rFonts w:ascii="Garamond" w:hAnsi="Garamond" w:cs="Arial"/>
        </w:rPr>
      </w:pPr>
      <w:r w:rsidRPr="00B05E79">
        <w:rPr>
          <w:rFonts w:ascii="Garamond" w:hAnsi="Garamond" w:cs="Arial"/>
        </w:rPr>
        <w:t>A impugnação foi apresentada por meio eletrônico, sendo que o edital exige a apresentação por meio físico, conforme se observa no item 18.9.</w:t>
      </w:r>
    </w:p>
    <w:p w:rsidR="00857BD4" w:rsidRPr="00B05E79" w:rsidRDefault="00857BD4" w:rsidP="00805212">
      <w:pPr>
        <w:ind w:firstLine="708"/>
        <w:jc w:val="both"/>
        <w:rPr>
          <w:rFonts w:ascii="Garamond" w:hAnsi="Garamond" w:cs="Arial"/>
        </w:rPr>
      </w:pPr>
    </w:p>
    <w:p w:rsidR="00857BD4" w:rsidRPr="00B05E79" w:rsidRDefault="006674B7" w:rsidP="00805212">
      <w:pPr>
        <w:ind w:firstLine="708"/>
        <w:jc w:val="both"/>
        <w:rPr>
          <w:rFonts w:ascii="Garamond" w:hAnsi="Garamond" w:cs="Arial"/>
        </w:rPr>
      </w:pPr>
      <w:r w:rsidRPr="00B05E79">
        <w:rPr>
          <w:rFonts w:ascii="Garamond" w:hAnsi="Garamond" w:cs="Arial"/>
        </w:rPr>
        <w:t xml:space="preserve">Mesmo assim, a </w:t>
      </w:r>
      <w:r w:rsidR="00857BD4" w:rsidRPr="00B05E79">
        <w:rPr>
          <w:rFonts w:ascii="Garamond" w:hAnsi="Garamond" w:cs="Arial"/>
        </w:rPr>
        <w:t>impugnação merece ser conhecida</w:t>
      </w:r>
      <w:r w:rsidRPr="00B05E79">
        <w:rPr>
          <w:rFonts w:ascii="Garamond" w:hAnsi="Garamond" w:cs="Arial"/>
        </w:rPr>
        <w:t>, sendo que a impugnante dispõe do prazo de 5 dias, para a juntada do documento original, fisicamente, eis que se trata aqui de Pregão Presencial e não de Pregão Eletrônico.</w:t>
      </w:r>
    </w:p>
    <w:p w:rsidR="00F835F7" w:rsidRDefault="00F835F7" w:rsidP="00F835F7">
      <w:pPr>
        <w:jc w:val="both"/>
        <w:rPr>
          <w:rFonts w:ascii="Garamond" w:hAnsi="Garamond" w:cs="Arial"/>
        </w:rPr>
      </w:pPr>
    </w:p>
    <w:p w:rsidR="0021710D" w:rsidRPr="00B05E79" w:rsidRDefault="0021710D" w:rsidP="0021710D">
      <w:pPr>
        <w:ind w:firstLine="708"/>
        <w:jc w:val="both"/>
        <w:rPr>
          <w:rFonts w:ascii="Garamond" w:hAnsi="Garamond" w:cs="Arial"/>
        </w:rPr>
      </w:pPr>
      <w:r w:rsidRPr="00B05E79">
        <w:rPr>
          <w:rFonts w:ascii="Garamond" w:hAnsi="Garamond" w:cs="Arial"/>
        </w:rPr>
        <w:t>A licitação é a ferramenta legal disponibilizada à Administração Pública para a obtenção da proposta mais vantajosa</w:t>
      </w:r>
      <w:r w:rsidR="00972C8E" w:rsidRPr="00B05E79">
        <w:rPr>
          <w:rFonts w:ascii="Garamond" w:hAnsi="Garamond" w:cs="Arial"/>
        </w:rPr>
        <w:t>, sendo que a definição do objeto a ser licitado constitui-se no ponto fundamental para a realização da aquisição.</w:t>
      </w:r>
    </w:p>
    <w:p w:rsidR="00972C8E" w:rsidRPr="00B05E79" w:rsidRDefault="00972C8E" w:rsidP="0021710D">
      <w:pPr>
        <w:ind w:firstLine="708"/>
        <w:jc w:val="both"/>
        <w:rPr>
          <w:rFonts w:ascii="Garamond" w:hAnsi="Garamond" w:cs="Arial"/>
        </w:rPr>
      </w:pPr>
    </w:p>
    <w:p w:rsidR="00972C8E" w:rsidRPr="00B05E79" w:rsidRDefault="00972C8E" w:rsidP="0021710D">
      <w:pPr>
        <w:ind w:firstLine="708"/>
        <w:jc w:val="both"/>
        <w:rPr>
          <w:rFonts w:ascii="Garamond" w:hAnsi="Garamond" w:cs="Arial"/>
        </w:rPr>
      </w:pPr>
      <w:r w:rsidRPr="00B05E79">
        <w:rPr>
          <w:rFonts w:ascii="Garamond" w:hAnsi="Garamond" w:cs="Arial"/>
        </w:rPr>
        <w:t>É evidente que a obtenção da proposta mais vantajosa para a Administração Pública passa pela possibilidade de participação de forma mais ampla pelos interessados, premiando a competitividade e a isonomia.</w:t>
      </w:r>
    </w:p>
    <w:p w:rsidR="00292FBF" w:rsidRPr="00B05E79" w:rsidRDefault="00292FBF" w:rsidP="0021710D">
      <w:pPr>
        <w:ind w:firstLine="708"/>
        <w:jc w:val="both"/>
        <w:rPr>
          <w:rFonts w:ascii="Garamond" w:hAnsi="Garamond" w:cs="Arial"/>
        </w:rPr>
      </w:pPr>
    </w:p>
    <w:p w:rsidR="00292FBF" w:rsidRPr="00B05E79" w:rsidRDefault="00292FBF" w:rsidP="00292FBF">
      <w:pPr>
        <w:ind w:firstLine="708"/>
        <w:jc w:val="both"/>
        <w:rPr>
          <w:rFonts w:ascii="Garamond" w:hAnsi="Garamond" w:cs="Arial"/>
        </w:rPr>
      </w:pPr>
      <w:r w:rsidRPr="00B05E79">
        <w:rPr>
          <w:rFonts w:ascii="Garamond" w:hAnsi="Garamond" w:cs="Arial"/>
        </w:rPr>
        <w:lastRenderedPageBreak/>
        <w:t>Assim, a impugnação ao Edital deve ser recebida, em geral, como uma forma de aprimoramento do processo licitatório; não como um empecilho.</w:t>
      </w:r>
    </w:p>
    <w:p w:rsidR="00292FBF" w:rsidRPr="00B05E79" w:rsidRDefault="00292FBF" w:rsidP="00292FBF">
      <w:pPr>
        <w:ind w:firstLine="708"/>
        <w:jc w:val="both"/>
        <w:rPr>
          <w:rFonts w:ascii="Garamond" w:hAnsi="Garamond" w:cs="Arial"/>
        </w:rPr>
      </w:pPr>
    </w:p>
    <w:p w:rsidR="00292FBF" w:rsidRPr="00B05E79" w:rsidRDefault="00292FBF" w:rsidP="00292FBF">
      <w:pPr>
        <w:ind w:firstLine="708"/>
        <w:jc w:val="both"/>
        <w:rPr>
          <w:rFonts w:ascii="Garamond" w:hAnsi="Garamond" w:cs="Arial"/>
        </w:rPr>
      </w:pPr>
      <w:r w:rsidRPr="00B05E79">
        <w:rPr>
          <w:rFonts w:ascii="Garamond" w:hAnsi="Garamond" w:cs="Arial"/>
        </w:rPr>
        <w:t xml:space="preserve">Não se pode tolerar, entretanto, ilações no sentido de que estaria havendo dirigismo licitatório no certame em análise, ou ainda de direcionamento da licitação para esta ou aquela empresa, para esta ou aquela marca, uma vez que </w:t>
      </w:r>
      <w:r w:rsidR="00FA100B" w:rsidRPr="00B05E79">
        <w:rPr>
          <w:rFonts w:ascii="Garamond" w:hAnsi="Garamond" w:cs="Arial"/>
        </w:rPr>
        <w:t xml:space="preserve">não há </w:t>
      </w:r>
      <w:r w:rsidRPr="00B05E79">
        <w:rPr>
          <w:rFonts w:ascii="Garamond" w:hAnsi="Garamond" w:cs="Arial"/>
        </w:rPr>
        <w:t>nenhum indício de má fé, dolo ou conduta ilegal por parte dos servidores públicos e agentes políticos com atuação nesse certame.</w:t>
      </w:r>
    </w:p>
    <w:p w:rsidR="003E319A" w:rsidRPr="00B05E79" w:rsidRDefault="00292FBF" w:rsidP="0021710D">
      <w:pPr>
        <w:ind w:firstLine="708"/>
        <w:jc w:val="both"/>
        <w:rPr>
          <w:rFonts w:ascii="Garamond" w:hAnsi="Garamond" w:cs="Arial"/>
        </w:rPr>
      </w:pPr>
      <w:r w:rsidRPr="00B05E79">
        <w:rPr>
          <w:rFonts w:ascii="Garamond" w:hAnsi="Garamond" w:cs="Arial"/>
        </w:rPr>
        <w:t xml:space="preserve">Seguindo, tem-se que </w:t>
      </w:r>
      <w:r w:rsidR="00972C8E" w:rsidRPr="00B05E79">
        <w:rPr>
          <w:rFonts w:ascii="Garamond" w:hAnsi="Garamond" w:cs="Arial"/>
        </w:rPr>
        <w:t>o objeto para a aquisição de equipamento deve se limitar a especificar as suas características básicas, sem adentrar</w:t>
      </w:r>
      <w:r w:rsidR="003E319A" w:rsidRPr="00B05E79">
        <w:rPr>
          <w:rFonts w:ascii="Garamond" w:hAnsi="Garamond" w:cs="Arial"/>
        </w:rPr>
        <w:t xml:space="preserve"> em exigências impertinentes e que desnaturem a licitação como instrumento de competitividade.</w:t>
      </w:r>
    </w:p>
    <w:p w:rsidR="003E319A" w:rsidRPr="00B05E79" w:rsidRDefault="003E319A" w:rsidP="0021710D">
      <w:pPr>
        <w:ind w:firstLine="708"/>
        <w:jc w:val="both"/>
        <w:rPr>
          <w:rFonts w:ascii="Garamond" w:hAnsi="Garamond" w:cs="Arial"/>
        </w:rPr>
      </w:pPr>
    </w:p>
    <w:p w:rsidR="003E319A" w:rsidRPr="00B05E79" w:rsidRDefault="00AA0FDB" w:rsidP="0021710D">
      <w:pPr>
        <w:ind w:firstLine="708"/>
        <w:jc w:val="both"/>
        <w:rPr>
          <w:rFonts w:ascii="Garamond" w:hAnsi="Garamond" w:cs="Arial"/>
        </w:rPr>
      </w:pPr>
      <w:r w:rsidRPr="00B05E79">
        <w:rPr>
          <w:rFonts w:ascii="Garamond" w:hAnsi="Garamond" w:cs="Arial"/>
        </w:rPr>
        <w:t xml:space="preserve">No caso, a exigência de potência mínima constitui-se em característica básica do equipamento a ser adquirido pela Municipalidade, a teor das </w:t>
      </w:r>
      <w:r w:rsidR="003E319A" w:rsidRPr="00B05E79">
        <w:rPr>
          <w:rFonts w:ascii="Garamond" w:hAnsi="Garamond" w:cs="Arial"/>
        </w:rPr>
        <w:t xml:space="preserve">orientações </w:t>
      </w:r>
      <w:r w:rsidRPr="00B05E79">
        <w:rPr>
          <w:rFonts w:ascii="Garamond" w:hAnsi="Garamond" w:cs="Arial"/>
        </w:rPr>
        <w:t xml:space="preserve">emanadas da </w:t>
      </w:r>
      <w:r w:rsidR="003E319A" w:rsidRPr="00B05E79">
        <w:rPr>
          <w:rFonts w:ascii="Garamond" w:hAnsi="Garamond" w:cs="Arial"/>
        </w:rPr>
        <w:t>Nota Técnica do M</w:t>
      </w:r>
      <w:r w:rsidRPr="00B05E79">
        <w:rPr>
          <w:rFonts w:ascii="Garamond" w:hAnsi="Garamond" w:cs="Arial"/>
        </w:rPr>
        <w:t xml:space="preserve">inistério Público de Santa Catarina, </w:t>
      </w:r>
      <w:r w:rsidR="003E319A" w:rsidRPr="00B05E79">
        <w:rPr>
          <w:rFonts w:ascii="Garamond" w:hAnsi="Garamond" w:cs="Arial"/>
        </w:rPr>
        <w:t>datada de 14 de março de 2017, que “Orienta os Promotores de Justiça acerca da fiscalização dos editais de licitação destinados à aquisição de peças e aquisição e reforma de máquinas e equipamentos”.</w:t>
      </w:r>
    </w:p>
    <w:p w:rsidR="00AA0FDB" w:rsidRPr="00B05E79" w:rsidRDefault="00AA0FDB" w:rsidP="0021710D">
      <w:pPr>
        <w:ind w:firstLine="708"/>
        <w:jc w:val="both"/>
        <w:rPr>
          <w:rFonts w:ascii="Garamond" w:hAnsi="Garamond" w:cs="Arial"/>
        </w:rPr>
      </w:pPr>
    </w:p>
    <w:p w:rsidR="00AA0FDB" w:rsidRDefault="00AA0FDB" w:rsidP="0021710D">
      <w:pPr>
        <w:ind w:firstLine="708"/>
        <w:jc w:val="both"/>
        <w:rPr>
          <w:rFonts w:ascii="Garamond" w:hAnsi="Garamond" w:cs="Arial"/>
        </w:rPr>
      </w:pPr>
      <w:r w:rsidRPr="00B05E79">
        <w:rPr>
          <w:rFonts w:ascii="Garamond" w:hAnsi="Garamond" w:cs="Arial"/>
        </w:rPr>
        <w:t>Veja-se, com respeito à retroescavadeira:</w:t>
      </w:r>
    </w:p>
    <w:p w:rsidR="00F835F7" w:rsidRDefault="00F835F7" w:rsidP="0021710D">
      <w:pPr>
        <w:ind w:firstLine="708"/>
        <w:jc w:val="both"/>
        <w:rPr>
          <w:rFonts w:ascii="Garamond" w:hAnsi="Garamond" w:cs="Arial"/>
        </w:rPr>
      </w:pPr>
    </w:p>
    <w:p w:rsidR="00AA0FDB" w:rsidRPr="00B05E79" w:rsidRDefault="001A4928" w:rsidP="001A4928">
      <w:pPr>
        <w:pStyle w:val="PargrafodaLista"/>
        <w:ind w:left="709"/>
        <w:jc w:val="both"/>
        <w:rPr>
          <w:rFonts w:ascii="Garamond" w:hAnsi="Garamond" w:cs="Arial"/>
        </w:rPr>
      </w:pPr>
      <w:r>
        <w:rPr>
          <w:rFonts w:ascii="Garamond" w:hAnsi="Garamond" w:cs="Arial"/>
        </w:rPr>
        <w:t xml:space="preserve">“1. </w:t>
      </w:r>
      <w:r w:rsidR="00AA0FDB" w:rsidRPr="00B05E79">
        <w:rPr>
          <w:rFonts w:ascii="Garamond" w:hAnsi="Garamond" w:cs="Arial"/>
        </w:rPr>
        <w:t xml:space="preserve">Nas licitações para a compra de máquinas pesadas, deve star descrito no objeto do edital somente as características básicas do equipamento que tenham por fim, exclusivamente, definir a sua a categoria, sendo suficientes </w:t>
      </w:r>
      <w:r w:rsidR="004E307C" w:rsidRPr="00B05E79">
        <w:rPr>
          <w:rFonts w:ascii="Garamond" w:hAnsi="Garamond" w:cs="Arial"/>
        </w:rPr>
        <w:t>à</w:t>
      </w:r>
      <w:r w:rsidR="00AA0FDB" w:rsidRPr="00B05E79">
        <w:rPr>
          <w:rFonts w:ascii="Garamond" w:hAnsi="Garamond" w:cs="Arial"/>
        </w:rPr>
        <w:t xml:space="preserve"> definição das seguintes especificações para cada tipo de máquina:</w:t>
      </w:r>
    </w:p>
    <w:p w:rsidR="00AA0FDB" w:rsidRPr="00B05E79" w:rsidRDefault="00AA0FDB" w:rsidP="004E307C">
      <w:pPr>
        <w:pStyle w:val="PargrafodaLista"/>
        <w:numPr>
          <w:ilvl w:val="0"/>
          <w:numId w:val="7"/>
        </w:numPr>
        <w:ind w:left="709" w:firstLine="0"/>
        <w:jc w:val="both"/>
        <w:rPr>
          <w:rFonts w:ascii="Garamond" w:hAnsi="Garamond" w:cs="Arial"/>
        </w:rPr>
      </w:pPr>
      <w:r w:rsidRPr="00B05E79">
        <w:rPr>
          <w:rFonts w:ascii="Garamond" w:hAnsi="Garamond" w:cs="Arial"/>
        </w:rPr>
        <w:t>Retroescavadeira: potência, peso operacional mínimo, turbinada ou aspirada, volume mínimo da caçamba dianteira, volume mínimo da caçamba do braço de escavação, tipo de tração (4x2 ou 4x4).</w:t>
      </w:r>
    </w:p>
    <w:p w:rsidR="004E307C" w:rsidRPr="00B05E79" w:rsidRDefault="004E307C" w:rsidP="004E307C">
      <w:pPr>
        <w:pStyle w:val="PargrafodaLista"/>
        <w:ind w:left="709"/>
        <w:jc w:val="both"/>
        <w:rPr>
          <w:rFonts w:ascii="Garamond" w:hAnsi="Garamond" w:cs="Arial"/>
        </w:rPr>
      </w:pPr>
      <w:proofErr w:type="gramStart"/>
      <w:r w:rsidRPr="00B05E79">
        <w:rPr>
          <w:rFonts w:ascii="Garamond" w:hAnsi="Garamond" w:cs="Arial"/>
        </w:rPr>
        <w:t>2</w:t>
      </w:r>
      <w:proofErr w:type="gramEnd"/>
      <w:r w:rsidRPr="00B05E79">
        <w:rPr>
          <w:rFonts w:ascii="Garamond" w:hAnsi="Garamond" w:cs="Arial"/>
        </w:rPr>
        <w:t>) Nas licitações para a compra de máquinas pesadas, é possível também a inclusão das seguintes características de conformidade ou conforto: (...), desde que mais de um fabricante possa atender as especificações de todos os itens solicitados com equipamentos de uma mesma categoria.</w:t>
      </w:r>
    </w:p>
    <w:p w:rsidR="004E307C" w:rsidRPr="00B05E79" w:rsidRDefault="004E307C" w:rsidP="004E307C">
      <w:pPr>
        <w:pStyle w:val="PargrafodaLista"/>
        <w:ind w:left="709"/>
        <w:jc w:val="both"/>
        <w:rPr>
          <w:rFonts w:ascii="Garamond" w:hAnsi="Garamond" w:cs="Arial"/>
        </w:rPr>
      </w:pPr>
      <w:proofErr w:type="gramStart"/>
      <w:r w:rsidRPr="00B05E79">
        <w:rPr>
          <w:rFonts w:ascii="Garamond" w:hAnsi="Garamond" w:cs="Arial"/>
        </w:rPr>
        <w:t>3</w:t>
      </w:r>
      <w:proofErr w:type="gramEnd"/>
      <w:r w:rsidRPr="00B05E79">
        <w:rPr>
          <w:rFonts w:ascii="Garamond" w:hAnsi="Garamond" w:cs="Arial"/>
        </w:rPr>
        <w:t>) Não devem ser incluídas, no objeto da licitação, especificações numéricas exatas que restrinjam a competitividade do certame, mas sim valores mínimos (ex. “potência mínima de”, “peso operacional mínimo de”).”</w:t>
      </w:r>
    </w:p>
    <w:p w:rsidR="004E307C" w:rsidRPr="00B05E79" w:rsidRDefault="004E307C" w:rsidP="004E307C">
      <w:pPr>
        <w:pStyle w:val="PargrafodaLista"/>
        <w:ind w:left="1428"/>
        <w:jc w:val="both"/>
        <w:rPr>
          <w:rFonts w:ascii="Garamond" w:hAnsi="Garamond" w:cs="Arial"/>
        </w:rPr>
      </w:pPr>
      <w:r w:rsidRPr="00B05E79">
        <w:rPr>
          <w:rFonts w:ascii="Garamond" w:hAnsi="Garamond" w:cs="Arial"/>
        </w:rPr>
        <w:t xml:space="preserve"> </w:t>
      </w:r>
    </w:p>
    <w:p w:rsidR="004E307C" w:rsidRPr="00B05E79" w:rsidRDefault="004E307C" w:rsidP="0021710D">
      <w:pPr>
        <w:ind w:firstLine="708"/>
        <w:jc w:val="both"/>
        <w:rPr>
          <w:rFonts w:ascii="Garamond" w:hAnsi="Garamond" w:cs="Arial"/>
        </w:rPr>
      </w:pPr>
      <w:r w:rsidRPr="00B05E79">
        <w:rPr>
          <w:rFonts w:ascii="Garamond" w:hAnsi="Garamond" w:cs="Arial"/>
        </w:rPr>
        <w:t>Como se observa, pelas orientações acima destacadas, a exigência de potência mínima não se mostra como ilegal ou irregular, eis que compete a Administração Pública a definição do objeto do que pretende adquirir, segundo as suas necessidades.</w:t>
      </w:r>
    </w:p>
    <w:p w:rsidR="00977258" w:rsidRPr="00B05E79" w:rsidRDefault="00977258" w:rsidP="0021710D">
      <w:pPr>
        <w:ind w:firstLine="708"/>
        <w:jc w:val="both"/>
        <w:rPr>
          <w:rFonts w:ascii="Garamond" w:hAnsi="Garamond" w:cs="Arial"/>
        </w:rPr>
      </w:pPr>
    </w:p>
    <w:p w:rsidR="00977258" w:rsidRPr="00B05E79" w:rsidRDefault="00977258" w:rsidP="00977258">
      <w:pPr>
        <w:ind w:firstLine="708"/>
        <w:jc w:val="both"/>
        <w:rPr>
          <w:rFonts w:ascii="Garamond" w:hAnsi="Garamond" w:cs="Arial"/>
        </w:rPr>
      </w:pPr>
      <w:r w:rsidRPr="00B05E79">
        <w:rPr>
          <w:rFonts w:ascii="Garamond" w:hAnsi="Garamond" w:cs="Arial"/>
        </w:rPr>
        <w:t>É que, no caso, a Retroescavadeira em questão será adquirida com recursos federais, sendo que por ocasião do cadastramento da proposta junto ao sistema de convênios do Governo Federal, a necessidade do Município já foi devidamente especificada, com a definição da potência mínima em 93 HP</w:t>
      </w:r>
      <w:r w:rsidR="00DB1027" w:rsidRPr="00B05E79">
        <w:rPr>
          <w:rFonts w:ascii="Garamond" w:hAnsi="Garamond" w:cs="Arial"/>
        </w:rPr>
        <w:t>.</w:t>
      </w:r>
    </w:p>
    <w:p w:rsidR="00977258" w:rsidRPr="00B05E79" w:rsidRDefault="00977258" w:rsidP="00977258">
      <w:pPr>
        <w:ind w:firstLine="708"/>
        <w:jc w:val="both"/>
        <w:rPr>
          <w:rFonts w:ascii="Garamond" w:hAnsi="Garamond" w:cs="Arial"/>
        </w:rPr>
      </w:pPr>
    </w:p>
    <w:p w:rsidR="00A41AF4" w:rsidRPr="00B05E79" w:rsidRDefault="00977258" w:rsidP="00977258">
      <w:pPr>
        <w:ind w:firstLine="708"/>
        <w:jc w:val="both"/>
        <w:rPr>
          <w:rFonts w:ascii="Garamond" w:hAnsi="Garamond" w:cs="Arial"/>
        </w:rPr>
      </w:pPr>
      <w:r w:rsidRPr="00B05E79">
        <w:rPr>
          <w:rFonts w:ascii="Garamond" w:hAnsi="Garamond" w:cs="Arial"/>
        </w:rPr>
        <w:t>Dita caracterização não pode ser mais alterada, pena de perda dos recursos que já estão assegurados</w:t>
      </w:r>
      <w:r w:rsidR="00A63D51" w:rsidRPr="00B05E79">
        <w:rPr>
          <w:rFonts w:ascii="Garamond" w:hAnsi="Garamond" w:cs="Arial"/>
        </w:rPr>
        <w:t xml:space="preserve">, em função das limitações impostas pela Portaria </w:t>
      </w:r>
      <w:r w:rsidR="00A41AF4" w:rsidRPr="00B05E79">
        <w:rPr>
          <w:rFonts w:ascii="Garamond" w:hAnsi="Garamond" w:cs="Arial"/>
        </w:rPr>
        <w:t>I</w:t>
      </w:r>
      <w:r w:rsidR="00A63D51" w:rsidRPr="00B05E79">
        <w:rPr>
          <w:rFonts w:ascii="Garamond" w:hAnsi="Garamond" w:cs="Arial"/>
        </w:rPr>
        <w:t xml:space="preserve">nterministerial </w:t>
      </w:r>
      <w:r w:rsidR="00A63D51" w:rsidRPr="00B05E79">
        <w:rPr>
          <w:rFonts w:ascii="Garamond" w:hAnsi="Garamond" w:cs="Arial"/>
        </w:rPr>
        <w:lastRenderedPageBreak/>
        <w:t>424</w:t>
      </w:r>
      <w:r w:rsidR="00A41AF4" w:rsidRPr="00B05E79">
        <w:rPr>
          <w:rFonts w:ascii="Garamond" w:hAnsi="Garamond" w:cs="Arial"/>
        </w:rPr>
        <w:t>/2016, que veda “</w:t>
      </w:r>
      <w:r w:rsidR="00A41AF4" w:rsidRPr="00B05E79">
        <w:rPr>
          <w:rFonts w:ascii="Garamond" w:hAnsi="Garamond"/>
          <w:color w:val="000000"/>
          <w:shd w:val="clear" w:color="auto" w:fill="FFFFFF"/>
        </w:rPr>
        <w:t>a descaracterização total ou parcial do objeto do contrato”</w:t>
      </w:r>
      <w:r w:rsidR="00A41AF4" w:rsidRPr="00B05E79">
        <w:rPr>
          <w:rFonts w:ascii="Garamond" w:hAnsi="Garamond" w:cs="Arial"/>
        </w:rPr>
        <w:t xml:space="preserve"> (art. 1º, § 1º, XXX).</w:t>
      </w:r>
      <w:r w:rsidR="00A41AF4" w:rsidRPr="00B05E79">
        <w:rPr>
          <w:rFonts w:ascii="Garamond" w:hAnsi="Garamond"/>
          <w:color w:val="000000"/>
          <w:shd w:val="clear" w:color="auto" w:fill="FFFFFF"/>
        </w:rPr>
        <w:t xml:space="preserve"> </w:t>
      </w:r>
    </w:p>
    <w:p w:rsidR="00A41AF4" w:rsidRPr="00B05E79" w:rsidRDefault="00A41AF4" w:rsidP="00977258">
      <w:pPr>
        <w:ind w:firstLine="708"/>
        <w:jc w:val="both"/>
        <w:rPr>
          <w:rFonts w:ascii="Garamond" w:hAnsi="Garamond" w:cs="Arial"/>
        </w:rPr>
      </w:pPr>
    </w:p>
    <w:p w:rsidR="004E307C" w:rsidRPr="00B05E79" w:rsidRDefault="00A41AF4" w:rsidP="0021710D">
      <w:pPr>
        <w:ind w:firstLine="708"/>
        <w:jc w:val="both"/>
        <w:rPr>
          <w:rFonts w:ascii="Garamond" w:hAnsi="Garamond" w:cs="Arial"/>
        </w:rPr>
      </w:pPr>
      <w:r w:rsidRPr="00B05E79">
        <w:rPr>
          <w:rFonts w:ascii="Garamond" w:hAnsi="Garamond" w:cs="Arial"/>
        </w:rPr>
        <w:t xml:space="preserve">Assim, </w:t>
      </w:r>
      <w:r w:rsidR="004E307C" w:rsidRPr="00B05E79">
        <w:rPr>
          <w:rFonts w:ascii="Garamond" w:hAnsi="Garamond" w:cs="Arial"/>
        </w:rPr>
        <w:t>é evidente que n</w:t>
      </w:r>
      <w:r w:rsidRPr="00B05E79">
        <w:rPr>
          <w:rFonts w:ascii="Garamond" w:hAnsi="Garamond" w:cs="Arial"/>
        </w:rPr>
        <w:t>o</w:t>
      </w:r>
      <w:r w:rsidR="004E307C" w:rsidRPr="00B05E79">
        <w:rPr>
          <w:rFonts w:ascii="Garamond" w:hAnsi="Garamond" w:cs="Arial"/>
        </w:rPr>
        <w:t xml:space="preserve"> objeto para a aquisição da Retroescavadeira o edital restringiu-se a descrever as características básicas do equipamento, sem qualquer prejuízo à competição.</w:t>
      </w:r>
    </w:p>
    <w:p w:rsidR="004E307C" w:rsidRPr="00B05E79" w:rsidRDefault="004E307C" w:rsidP="0021710D">
      <w:pPr>
        <w:ind w:firstLine="708"/>
        <w:jc w:val="both"/>
        <w:rPr>
          <w:rFonts w:ascii="Garamond" w:hAnsi="Garamond" w:cs="Arial"/>
        </w:rPr>
      </w:pPr>
    </w:p>
    <w:p w:rsidR="00977258" w:rsidRPr="00B05E79" w:rsidRDefault="004E307C" w:rsidP="0021710D">
      <w:pPr>
        <w:ind w:firstLine="708"/>
        <w:jc w:val="both"/>
        <w:rPr>
          <w:rFonts w:ascii="Garamond" w:hAnsi="Garamond" w:cs="Arial"/>
        </w:rPr>
      </w:pPr>
      <w:r w:rsidRPr="00B05E79">
        <w:rPr>
          <w:rFonts w:ascii="Garamond" w:hAnsi="Garamond" w:cs="Arial"/>
        </w:rPr>
        <w:t>Segundo se observa da documentação encartada no presente certame</w:t>
      </w:r>
      <w:r w:rsidR="001A4928">
        <w:rPr>
          <w:rFonts w:ascii="Garamond" w:hAnsi="Garamond" w:cs="Arial"/>
        </w:rPr>
        <w:t>,</w:t>
      </w:r>
      <w:r w:rsidRPr="00B05E79">
        <w:rPr>
          <w:rFonts w:ascii="Garamond" w:hAnsi="Garamond" w:cs="Arial"/>
        </w:rPr>
        <w:t xml:space="preserve"> existem pelo menos </w:t>
      </w:r>
      <w:r w:rsidR="00A41AF4" w:rsidRPr="00B05E79">
        <w:rPr>
          <w:rFonts w:ascii="Garamond" w:hAnsi="Garamond" w:cs="Arial"/>
        </w:rPr>
        <w:t>5 (cinco)</w:t>
      </w:r>
      <w:r w:rsidRPr="00B05E79">
        <w:rPr>
          <w:rFonts w:ascii="Garamond" w:hAnsi="Garamond" w:cs="Arial"/>
        </w:rPr>
        <w:t xml:space="preserve"> modelos de retroescavadeira</w:t>
      </w:r>
      <w:r w:rsidR="00977258" w:rsidRPr="00B05E79">
        <w:rPr>
          <w:rFonts w:ascii="Garamond" w:hAnsi="Garamond" w:cs="Arial"/>
        </w:rPr>
        <w:t>s</w:t>
      </w:r>
      <w:r w:rsidRPr="00B05E79">
        <w:rPr>
          <w:rFonts w:ascii="Garamond" w:hAnsi="Garamond" w:cs="Arial"/>
        </w:rPr>
        <w:t>, de marcas diferentes</w:t>
      </w:r>
      <w:r w:rsidR="00A41AF4" w:rsidRPr="00B05E79">
        <w:rPr>
          <w:rFonts w:ascii="Garamond" w:hAnsi="Garamond" w:cs="Arial"/>
        </w:rPr>
        <w:t>,</w:t>
      </w:r>
      <w:r w:rsidRPr="00B05E79">
        <w:rPr>
          <w:rFonts w:ascii="Garamond" w:hAnsi="Garamond" w:cs="Arial"/>
        </w:rPr>
        <w:t xml:space="preserve"> que atendem ao objeto deste edital</w:t>
      </w:r>
      <w:r w:rsidR="00977258" w:rsidRPr="00B05E79">
        <w:rPr>
          <w:rFonts w:ascii="Garamond" w:hAnsi="Garamond" w:cs="Arial"/>
        </w:rPr>
        <w:t>, suficiente para afastar a ilegalidade levantada na impugnação.</w:t>
      </w:r>
    </w:p>
    <w:p w:rsidR="00D33E9F" w:rsidRPr="00B05E79" w:rsidRDefault="004E307C" w:rsidP="00D33E9F">
      <w:pPr>
        <w:ind w:firstLine="708"/>
        <w:jc w:val="both"/>
        <w:rPr>
          <w:rFonts w:ascii="Garamond" w:hAnsi="Garamond" w:cs="Arial"/>
        </w:rPr>
      </w:pPr>
      <w:r w:rsidRPr="00B05E79">
        <w:rPr>
          <w:rFonts w:ascii="Garamond" w:hAnsi="Garamond" w:cs="Arial"/>
        </w:rPr>
        <w:t xml:space="preserve">     </w:t>
      </w:r>
    </w:p>
    <w:p w:rsidR="00844420" w:rsidRDefault="00844420" w:rsidP="00D33E9F">
      <w:pPr>
        <w:ind w:firstLine="708"/>
        <w:jc w:val="both"/>
        <w:rPr>
          <w:rFonts w:ascii="Garamond" w:hAnsi="Garamond" w:cs="Arial"/>
        </w:rPr>
      </w:pPr>
      <w:r w:rsidRPr="00B05E79">
        <w:rPr>
          <w:rFonts w:ascii="Garamond" w:hAnsi="Garamond" w:cs="Arial"/>
        </w:rPr>
        <w:t>Com efeito, não há que se falar em direcionamento da licitação, pois com as exigências fixadas para o certame, o número de equipamentos da mesma categoria não se limita</w:t>
      </w:r>
      <w:r w:rsidR="00F74204">
        <w:rPr>
          <w:rFonts w:ascii="Garamond" w:hAnsi="Garamond" w:cs="Arial"/>
        </w:rPr>
        <w:t>m</w:t>
      </w:r>
      <w:r w:rsidRPr="00B05E79">
        <w:rPr>
          <w:rFonts w:ascii="Garamond" w:hAnsi="Garamond" w:cs="Arial"/>
        </w:rPr>
        <w:t xml:space="preserve"> a um modelo ou a uma marca.</w:t>
      </w:r>
    </w:p>
    <w:p w:rsidR="00F74204" w:rsidRPr="00B05E79" w:rsidRDefault="00F74204" w:rsidP="00D33E9F">
      <w:pPr>
        <w:ind w:firstLine="708"/>
        <w:jc w:val="both"/>
        <w:rPr>
          <w:rFonts w:ascii="Garamond" w:hAnsi="Garamond" w:cs="Arial"/>
        </w:rPr>
      </w:pPr>
    </w:p>
    <w:p w:rsidR="00844420" w:rsidRPr="00B05E79" w:rsidRDefault="00844420" w:rsidP="00D33E9F">
      <w:pPr>
        <w:ind w:firstLine="708"/>
        <w:jc w:val="both"/>
        <w:rPr>
          <w:rFonts w:ascii="Garamond" w:hAnsi="Garamond" w:cs="Arial"/>
        </w:rPr>
      </w:pPr>
      <w:r w:rsidRPr="00B05E79">
        <w:rPr>
          <w:rFonts w:ascii="Garamond" w:hAnsi="Garamond" w:cs="Arial"/>
        </w:rPr>
        <w:t>Conforme já se demonstrou, ademais, as especificações do edital não se mostram como excessivas, irrelevantes ou desnecessárias, estando de acordo com as orientações e os parâmetros adotados pelo Ministério Público de SC para a fiscalização dos certames licitatórios para a aquisição de equipamentos rodoviários.</w:t>
      </w:r>
    </w:p>
    <w:p w:rsidR="00B05E79" w:rsidRPr="00B05E79" w:rsidRDefault="00B05E79" w:rsidP="00D33E9F">
      <w:pPr>
        <w:ind w:firstLine="708"/>
        <w:jc w:val="both"/>
        <w:rPr>
          <w:rFonts w:ascii="Garamond" w:hAnsi="Garamond" w:cs="Arial"/>
        </w:rPr>
      </w:pPr>
    </w:p>
    <w:p w:rsidR="00597EE9" w:rsidRPr="00B05E79" w:rsidRDefault="00597EE9" w:rsidP="00D33E9F">
      <w:pPr>
        <w:ind w:firstLine="708"/>
        <w:jc w:val="both"/>
        <w:rPr>
          <w:rFonts w:ascii="Garamond" w:hAnsi="Garamond" w:cs="Arial"/>
        </w:rPr>
      </w:pPr>
      <w:r w:rsidRPr="00B05E79">
        <w:rPr>
          <w:rFonts w:ascii="Garamond" w:hAnsi="Garamond" w:cs="Arial"/>
        </w:rPr>
        <w:t xml:space="preserve">Ressalta-se que o objeto do edital está vinculado às descrições apresentadas </w:t>
      </w:r>
      <w:r w:rsidR="00AA00E6" w:rsidRPr="00B05E79">
        <w:rPr>
          <w:rFonts w:ascii="Garamond" w:hAnsi="Garamond" w:cs="Arial"/>
        </w:rPr>
        <w:t xml:space="preserve">pelo Município de São Bernardino </w:t>
      </w:r>
      <w:r w:rsidRPr="00B05E79">
        <w:rPr>
          <w:rFonts w:ascii="Garamond" w:hAnsi="Garamond" w:cs="Arial"/>
        </w:rPr>
        <w:t>ao Ministério da Agricultura, para fins de obtenção d</w:t>
      </w:r>
      <w:r w:rsidR="00AA00E6" w:rsidRPr="00B05E79">
        <w:rPr>
          <w:rFonts w:ascii="Garamond" w:hAnsi="Garamond" w:cs="Arial"/>
        </w:rPr>
        <w:t>e</w:t>
      </w:r>
      <w:r w:rsidRPr="00B05E79">
        <w:rPr>
          <w:rFonts w:ascii="Garamond" w:hAnsi="Garamond" w:cs="Arial"/>
        </w:rPr>
        <w:t xml:space="preserve"> recurso</w:t>
      </w:r>
      <w:r w:rsidR="00AA00E6" w:rsidRPr="00B05E79">
        <w:rPr>
          <w:rFonts w:ascii="Garamond" w:hAnsi="Garamond" w:cs="Arial"/>
        </w:rPr>
        <w:t>s</w:t>
      </w:r>
      <w:r w:rsidRPr="00B05E79">
        <w:rPr>
          <w:rFonts w:ascii="Garamond" w:hAnsi="Garamond" w:cs="Arial"/>
        </w:rPr>
        <w:t xml:space="preserve"> fin</w:t>
      </w:r>
      <w:r w:rsidR="004675B9" w:rsidRPr="00B05E79">
        <w:rPr>
          <w:rFonts w:ascii="Garamond" w:hAnsi="Garamond" w:cs="Arial"/>
        </w:rPr>
        <w:t>anceiro</w:t>
      </w:r>
      <w:r w:rsidR="00AA00E6" w:rsidRPr="00B05E79">
        <w:rPr>
          <w:rFonts w:ascii="Garamond" w:hAnsi="Garamond" w:cs="Arial"/>
        </w:rPr>
        <w:t>s</w:t>
      </w:r>
      <w:r w:rsidR="004675B9" w:rsidRPr="00B05E79">
        <w:rPr>
          <w:rFonts w:ascii="Garamond" w:hAnsi="Garamond" w:cs="Arial"/>
        </w:rPr>
        <w:t>, mediante convênio, para a aquisição do equipamento</w:t>
      </w:r>
      <w:r w:rsidR="00AA00E6" w:rsidRPr="00B05E79">
        <w:rPr>
          <w:rFonts w:ascii="Garamond" w:hAnsi="Garamond" w:cs="Arial"/>
        </w:rPr>
        <w:t>.</w:t>
      </w:r>
    </w:p>
    <w:p w:rsidR="00AA00E6" w:rsidRPr="00B05E79" w:rsidRDefault="00AA00E6" w:rsidP="00D33E9F">
      <w:pPr>
        <w:ind w:firstLine="708"/>
        <w:jc w:val="both"/>
        <w:rPr>
          <w:rFonts w:ascii="Garamond" w:hAnsi="Garamond" w:cs="Arial"/>
        </w:rPr>
      </w:pPr>
    </w:p>
    <w:p w:rsidR="00AA00E6" w:rsidRPr="00B05E79" w:rsidRDefault="00AA00E6" w:rsidP="00D33E9F">
      <w:pPr>
        <w:ind w:firstLine="708"/>
        <w:jc w:val="both"/>
        <w:rPr>
          <w:rFonts w:ascii="Garamond" w:hAnsi="Garamond" w:cs="Arial"/>
        </w:rPr>
      </w:pPr>
      <w:r w:rsidRPr="00B05E79">
        <w:rPr>
          <w:rFonts w:ascii="Garamond" w:hAnsi="Garamond" w:cs="Arial"/>
        </w:rPr>
        <w:t xml:space="preserve">Naquele momento, foram definidas as necessidades do Município e as características técnicas do equipamento, quando a proposta foi aprovada, sendo, então, a licitação deflagrada de acordo com os limites lá fixados. </w:t>
      </w:r>
    </w:p>
    <w:p w:rsidR="00844420" w:rsidRPr="00B05E79" w:rsidRDefault="00844420" w:rsidP="00D33E9F">
      <w:pPr>
        <w:ind w:firstLine="708"/>
        <w:jc w:val="both"/>
        <w:rPr>
          <w:rFonts w:ascii="Garamond" w:hAnsi="Garamond" w:cs="Arial"/>
        </w:rPr>
      </w:pPr>
    </w:p>
    <w:p w:rsidR="00AA00E6" w:rsidRPr="00B05E79" w:rsidRDefault="00AA00E6" w:rsidP="00D33E9F">
      <w:pPr>
        <w:ind w:firstLine="708"/>
        <w:jc w:val="both"/>
        <w:rPr>
          <w:rFonts w:ascii="Garamond" w:hAnsi="Garamond" w:cs="Arial"/>
        </w:rPr>
      </w:pPr>
      <w:r w:rsidRPr="00B05E79">
        <w:rPr>
          <w:rFonts w:ascii="Garamond" w:hAnsi="Garamond" w:cs="Arial"/>
        </w:rPr>
        <w:t>O fato de que um dos modelos de equipamento da impugnante não se adequa as condições previstas no edital, não tem força suficiente para caracterizar afronta aos princípios gerais que norteiam o processo de licitação, uma vez que nele se busca a proposta mais vantajosa para a Administração Pública, obviamente que a partir do que foi delimitado no objeto da licitação.</w:t>
      </w:r>
    </w:p>
    <w:p w:rsidR="00AA00E6" w:rsidRPr="00B05E79" w:rsidRDefault="00AA00E6" w:rsidP="00D33E9F">
      <w:pPr>
        <w:ind w:firstLine="708"/>
        <w:jc w:val="both"/>
        <w:rPr>
          <w:rFonts w:ascii="Garamond" w:hAnsi="Garamond" w:cs="Arial"/>
        </w:rPr>
      </w:pPr>
      <w:r w:rsidRPr="00B05E79">
        <w:rPr>
          <w:rFonts w:ascii="Garamond" w:hAnsi="Garamond" w:cs="Arial"/>
        </w:rPr>
        <w:t xml:space="preserve"> </w:t>
      </w:r>
    </w:p>
    <w:p w:rsidR="00844420" w:rsidRPr="00B05E79" w:rsidRDefault="0017715A" w:rsidP="00D33E9F">
      <w:pPr>
        <w:ind w:firstLine="708"/>
        <w:jc w:val="both"/>
        <w:rPr>
          <w:rFonts w:ascii="Garamond" w:hAnsi="Garamond" w:cs="Arial"/>
        </w:rPr>
      </w:pPr>
      <w:r w:rsidRPr="00B05E79">
        <w:rPr>
          <w:rFonts w:ascii="Garamond" w:hAnsi="Garamond" w:cs="Arial"/>
        </w:rPr>
        <w:t>Assim</w:t>
      </w:r>
      <w:r w:rsidR="00844420" w:rsidRPr="00B05E79">
        <w:rPr>
          <w:rFonts w:ascii="Garamond" w:hAnsi="Garamond" w:cs="Arial"/>
        </w:rPr>
        <w:t>, o princípio da iso</w:t>
      </w:r>
      <w:r w:rsidR="00F74204">
        <w:rPr>
          <w:rFonts w:ascii="Garamond" w:hAnsi="Garamond" w:cs="Arial"/>
        </w:rPr>
        <w:t>nomia que norteia as licitações r</w:t>
      </w:r>
      <w:r w:rsidR="00844420" w:rsidRPr="00B05E79">
        <w:rPr>
          <w:rFonts w:ascii="Garamond" w:hAnsi="Garamond" w:cs="Arial"/>
        </w:rPr>
        <w:t xml:space="preserve">estou devidamente atendido no caso concreto, uma vez que a exigência de potência mínima </w:t>
      </w:r>
      <w:r w:rsidR="00F74204">
        <w:rPr>
          <w:rFonts w:ascii="Garamond" w:hAnsi="Garamond" w:cs="Arial"/>
        </w:rPr>
        <w:t xml:space="preserve">se </w:t>
      </w:r>
      <w:r w:rsidR="00844420" w:rsidRPr="00B05E79">
        <w:rPr>
          <w:rFonts w:ascii="Garamond" w:hAnsi="Garamond" w:cs="Arial"/>
        </w:rPr>
        <w:t xml:space="preserve">constitui elemento para a definição das características básicas do equipamento e porque existem diversos marcas e modelos que se adequam ao certame em tela.  </w:t>
      </w:r>
    </w:p>
    <w:p w:rsidR="00627F59" w:rsidRPr="00B05E79" w:rsidRDefault="00627F59" w:rsidP="00805212">
      <w:pPr>
        <w:ind w:firstLine="708"/>
        <w:jc w:val="both"/>
        <w:rPr>
          <w:rFonts w:ascii="Garamond" w:hAnsi="Garamond" w:cs="Arial"/>
        </w:rPr>
      </w:pPr>
    </w:p>
    <w:p w:rsidR="005C1596" w:rsidRPr="00B05E79" w:rsidRDefault="006A7460" w:rsidP="00FF3115">
      <w:pPr>
        <w:ind w:firstLine="708"/>
        <w:jc w:val="both"/>
        <w:rPr>
          <w:rFonts w:ascii="Garamond" w:hAnsi="Garamond" w:cs="Arial"/>
        </w:rPr>
      </w:pPr>
      <w:r w:rsidRPr="00B05E79">
        <w:rPr>
          <w:rFonts w:ascii="Garamond" w:hAnsi="Garamond" w:cs="Arial"/>
          <w:b/>
        </w:rPr>
        <w:t>Ante o exposto</w:t>
      </w:r>
      <w:r w:rsidRPr="00B05E79">
        <w:rPr>
          <w:rFonts w:ascii="Garamond" w:hAnsi="Garamond" w:cs="Arial"/>
        </w:rPr>
        <w:t xml:space="preserve">, somos pelo conhecimento da impugnação, porque </w:t>
      </w:r>
      <w:r w:rsidR="005C1596" w:rsidRPr="00B05E79">
        <w:rPr>
          <w:rFonts w:ascii="Garamond" w:hAnsi="Garamond" w:cs="Arial"/>
        </w:rPr>
        <w:t xml:space="preserve">tempestiva, e, no mérito, pelo </w:t>
      </w:r>
      <w:r w:rsidR="00FF3115" w:rsidRPr="00B05E79">
        <w:rPr>
          <w:rFonts w:ascii="Garamond" w:hAnsi="Garamond" w:cs="Arial"/>
        </w:rPr>
        <w:t xml:space="preserve">não </w:t>
      </w:r>
      <w:r w:rsidR="005C1596" w:rsidRPr="00B05E79">
        <w:rPr>
          <w:rFonts w:ascii="Garamond" w:hAnsi="Garamond" w:cs="Arial"/>
        </w:rPr>
        <w:t>provimento da mesma</w:t>
      </w:r>
      <w:r w:rsidR="0009720E" w:rsidRPr="00B05E79">
        <w:rPr>
          <w:rFonts w:ascii="Garamond" w:hAnsi="Garamond" w:cs="Arial"/>
        </w:rPr>
        <w:t xml:space="preserve">, </w:t>
      </w:r>
      <w:r w:rsidR="00FF3115" w:rsidRPr="00B05E79">
        <w:rPr>
          <w:rFonts w:ascii="Garamond" w:hAnsi="Garamond" w:cs="Arial"/>
        </w:rPr>
        <w:t>uma vez que a exigência de potência mínima constitui-se em característica básica do equipamento a ser adquirido pela Municipalidade, a teor das orientações emanadas da Nota Técnica do Ministério Público de Santa Catarina, datada de 14 de março de 2017.</w:t>
      </w:r>
    </w:p>
    <w:p w:rsidR="00FF3115" w:rsidRDefault="00FF3115" w:rsidP="00FF3115">
      <w:pPr>
        <w:ind w:firstLine="708"/>
        <w:jc w:val="both"/>
        <w:rPr>
          <w:rFonts w:ascii="Garamond" w:hAnsi="Garamond" w:cs="Arial"/>
        </w:rPr>
      </w:pPr>
    </w:p>
    <w:p w:rsidR="00747AB1" w:rsidRDefault="00747AB1" w:rsidP="00FF3115">
      <w:pPr>
        <w:ind w:firstLine="708"/>
        <w:jc w:val="both"/>
        <w:rPr>
          <w:rFonts w:ascii="Garamond" w:hAnsi="Garamond" w:cs="Arial"/>
        </w:rPr>
      </w:pPr>
    </w:p>
    <w:p w:rsidR="00747AB1" w:rsidRDefault="00747AB1" w:rsidP="00FF3115">
      <w:pPr>
        <w:ind w:firstLine="708"/>
        <w:jc w:val="both"/>
        <w:rPr>
          <w:rFonts w:ascii="Garamond" w:hAnsi="Garamond" w:cs="Arial"/>
        </w:rPr>
      </w:pPr>
    </w:p>
    <w:p w:rsidR="00747AB1" w:rsidRDefault="00747AB1" w:rsidP="00FF3115">
      <w:pPr>
        <w:ind w:firstLine="708"/>
        <w:jc w:val="both"/>
        <w:rPr>
          <w:rFonts w:ascii="Garamond" w:hAnsi="Garamond" w:cs="Arial"/>
        </w:rPr>
      </w:pPr>
    </w:p>
    <w:p w:rsidR="00747AB1" w:rsidRDefault="00747AB1" w:rsidP="00FF3115">
      <w:pPr>
        <w:ind w:firstLine="708"/>
        <w:jc w:val="both"/>
        <w:rPr>
          <w:rFonts w:ascii="Garamond" w:hAnsi="Garamond" w:cs="Arial"/>
        </w:rPr>
      </w:pPr>
    </w:p>
    <w:p w:rsidR="00747AB1" w:rsidRDefault="00747AB1" w:rsidP="00FF3115">
      <w:pPr>
        <w:ind w:firstLine="708"/>
        <w:jc w:val="both"/>
        <w:rPr>
          <w:rFonts w:ascii="Garamond" w:hAnsi="Garamond" w:cs="Arial"/>
        </w:rPr>
      </w:pPr>
    </w:p>
    <w:p w:rsidR="005C1596" w:rsidRPr="00B05E79" w:rsidRDefault="005C1596" w:rsidP="005C1596">
      <w:pPr>
        <w:jc w:val="both"/>
        <w:rPr>
          <w:rFonts w:ascii="Garamond" w:hAnsi="Garamond" w:cs="Arial"/>
        </w:rPr>
      </w:pPr>
      <w:r w:rsidRPr="00B05E79">
        <w:rPr>
          <w:rFonts w:ascii="Garamond" w:hAnsi="Garamond" w:cs="Arial"/>
        </w:rPr>
        <w:tab/>
        <w:t>A impugnante deve ser intimada da decisão d</w:t>
      </w:r>
      <w:r w:rsidR="00083792" w:rsidRPr="00B05E79">
        <w:rPr>
          <w:rFonts w:ascii="Garamond" w:hAnsi="Garamond" w:cs="Arial"/>
        </w:rPr>
        <w:t>o Pregoeiro Municipal</w:t>
      </w:r>
      <w:r w:rsidRPr="00B05E79">
        <w:rPr>
          <w:rFonts w:ascii="Garamond" w:hAnsi="Garamond" w:cs="Arial"/>
        </w:rPr>
        <w:t>.</w:t>
      </w:r>
      <w:r w:rsidR="00083792" w:rsidRPr="00B05E79">
        <w:rPr>
          <w:rFonts w:ascii="Garamond" w:hAnsi="Garamond" w:cs="Arial"/>
        </w:rPr>
        <w:t xml:space="preserve"> </w:t>
      </w:r>
    </w:p>
    <w:p w:rsidR="00FF3115" w:rsidRPr="00B05E79" w:rsidRDefault="00FF3115" w:rsidP="00805212">
      <w:pPr>
        <w:ind w:firstLine="708"/>
        <w:jc w:val="both"/>
        <w:rPr>
          <w:rFonts w:ascii="Garamond" w:hAnsi="Garamond" w:cs="Arial"/>
        </w:rPr>
      </w:pPr>
    </w:p>
    <w:p w:rsidR="004C664A" w:rsidRPr="00B05E79" w:rsidRDefault="004C664A" w:rsidP="00805212">
      <w:pPr>
        <w:ind w:firstLine="708"/>
        <w:jc w:val="both"/>
        <w:rPr>
          <w:rFonts w:ascii="Garamond" w:hAnsi="Garamond" w:cs="Arial"/>
        </w:rPr>
      </w:pPr>
      <w:r w:rsidRPr="00B05E79">
        <w:rPr>
          <w:rFonts w:ascii="Garamond" w:hAnsi="Garamond" w:cs="Arial"/>
        </w:rPr>
        <w:t>É o parecer, SME.</w:t>
      </w:r>
    </w:p>
    <w:p w:rsidR="00FF3115" w:rsidRPr="00B05E79" w:rsidRDefault="00FF3115" w:rsidP="00FF3115">
      <w:pPr>
        <w:ind w:firstLine="708"/>
        <w:rPr>
          <w:rFonts w:ascii="Garamond" w:hAnsi="Garamond" w:cs="Arial"/>
        </w:rPr>
      </w:pPr>
    </w:p>
    <w:p w:rsidR="004C664A" w:rsidRDefault="004C664A" w:rsidP="00FF3115">
      <w:pPr>
        <w:ind w:firstLine="708"/>
        <w:rPr>
          <w:rFonts w:ascii="Garamond" w:hAnsi="Garamond" w:cs="Arial"/>
        </w:rPr>
      </w:pPr>
      <w:r w:rsidRPr="00B05E79">
        <w:rPr>
          <w:rFonts w:ascii="Garamond" w:hAnsi="Garamond" w:cs="Arial"/>
        </w:rPr>
        <w:t xml:space="preserve">São Bernardino – SC, </w:t>
      </w:r>
      <w:r w:rsidR="00F74204">
        <w:rPr>
          <w:rFonts w:ascii="Garamond" w:hAnsi="Garamond" w:cs="Arial"/>
        </w:rPr>
        <w:t>21</w:t>
      </w:r>
      <w:r w:rsidR="0033508F" w:rsidRPr="00B05E79">
        <w:rPr>
          <w:rFonts w:ascii="Garamond" w:hAnsi="Garamond" w:cs="Arial"/>
        </w:rPr>
        <w:t xml:space="preserve"> de </w:t>
      </w:r>
      <w:r w:rsidR="00F74204">
        <w:rPr>
          <w:rFonts w:ascii="Garamond" w:hAnsi="Garamond" w:cs="Arial"/>
        </w:rPr>
        <w:t>janeiro de 2019</w:t>
      </w:r>
      <w:r w:rsidRPr="00B05E79">
        <w:rPr>
          <w:rFonts w:ascii="Garamond" w:hAnsi="Garamond" w:cs="Arial"/>
        </w:rPr>
        <w:t>.</w:t>
      </w:r>
    </w:p>
    <w:p w:rsidR="00F74204" w:rsidRDefault="00F74204" w:rsidP="00FF3115">
      <w:pPr>
        <w:ind w:firstLine="708"/>
        <w:rPr>
          <w:rFonts w:ascii="Garamond" w:hAnsi="Garamond" w:cs="Arial"/>
        </w:rPr>
      </w:pPr>
    </w:p>
    <w:p w:rsidR="00B05E79" w:rsidRDefault="00B05E79" w:rsidP="00FF3115">
      <w:pPr>
        <w:ind w:firstLine="708"/>
        <w:rPr>
          <w:rFonts w:ascii="Garamond" w:hAnsi="Garamond" w:cs="Arial"/>
        </w:rPr>
      </w:pPr>
    </w:p>
    <w:p w:rsidR="00B05E79" w:rsidRPr="00B05E79" w:rsidRDefault="00747AB1" w:rsidP="00B05E79">
      <w:pPr>
        <w:jc w:val="center"/>
        <w:rPr>
          <w:rFonts w:ascii="Garamond" w:hAnsi="Garamond" w:cs="Arial"/>
        </w:rPr>
      </w:pPr>
      <w:r w:rsidRPr="00E95587">
        <w:rPr>
          <w:rFonts w:ascii="Garamond" w:hAnsi="Garamond" w:cs="Arial"/>
          <w:noProof/>
        </w:rPr>
        <w:drawing>
          <wp:inline distT="0" distB="0" distL="0" distR="0">
            <wp:extent cx="2070440" cy="789709"/>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408" cy="838900"/>
                    </a:xfrm>
                    <a:prstGeom prst="rect">
                      <a:avLst/>
                    </a:prstGeom>
                    <a:noFill/>
                    <a:ln>
                      <a:noFill/>
                    </a:ln>
                  </pic:spPr>
                </pic:pic>
              </a:graphicData>
            </a:graphic>
          </wp:inline>
        </w:drawing>
      </w:r>
    </w:p>
    <w:sectPr w:rsidR="00B05E79" w:rsidRPr="00B05E79" w:rsidSect="00AB7D97">
      <w:headerReference w:type="default" r:id="rId10"/>
      <w:footerReference w:type="default" r:id="rId11"/>
      <w:pgSz w:w="11906" w:h="16838" w:code="9"/>
      <w:pgMar w:top="2552" w:right="1701" w:bottom="1418" w:left="1985" w:header="709" w:footer="709" w:gutter="0"/>
      <w:paperSrc w:firs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77" w:rsidRDefault="005F5477" w:rsidP="00A35E22">
      <w:r>
        <w:separator/>
      </w:r>
    </w:p>
  </w:endnote>
  <w:endnote w:type="continuationSeparator" w:id="0">
    <w:p w:rsidR="005F5477" w:rsidRDefault="005F5477" w:rsidP="00A3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22" w:rsidRDefault="00A35E22">
    <w:pPr>
      <w:pStyle w:val="Rodap"/>
    </w:pPr>
  </w:p>
  <w:p w:rsidR="00A35E22" w:rsidRDefault="00A35E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77" w:rsidRDefault="005F5477" w:rsidP="00A35E22">
      <w:r>
        <w:separator/>
      </w:r>
    </w:p>
  </w:footnote>
  <w:footnote w:type="continuationSeparator" w:id="0">
    <w:p w:rsidR="005F5477" w:rsidRDefault="005F5477" w:rsidP="00A35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22" w:rsidRDefault="00A35E22">
    <w:pPr>
      <w:pStyle w:val="Cabealho"/>
    </w:pPr>
  </w:p>
  <w:p w:rsidR="00A35E22" w:rsidRDefault="00A35E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A5F"/>
    <w:multiLevelType w:val="hybridMultilevel"/>
    <w:tmpl w:val="CD1677D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2FF7F5D"/>
    <w:multiLevelType w:val="hybridMultilevel"/>
    <w:tmpl w:val="47AAB040"/>
    <w:lvl w:ilvl="0" w:tplc="9DDC719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C8B7DBB"/>
    <w:multiLevelType w:val="hybridMultilevel"/>
    <w:tmpl w:val="D0C0E014"/>
    <w:lvl w:ilvl="0" w:tplc="88B89FF4">
      <w:start w:val="1"/>
      <w:numFmt w:val="decimal"/>
      <w:lvlText w:val="%1)"/>
      <w:lvlJc w:val="left"/>
      <w:pPr>
        <w:tabs>
          <w:tab w:val="num" w:pos="1728"/>
        </w:tabs>
        <w:ind w:left="1728" w:hanging="10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4B327F21"/>
    <w:multiLevelType w:val="hybridMultilevel"/>
    <w:tmpl w:val="10223854"/>
    <w:lvl w:ilvl="0" w:tplc="D38A13A6">
      <w:start w:val="1"/>
      <w:numFmt w:val="upp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nsid w:val="511904BC"/>
    <w:multiLevelType w:val="hybridMultilevel"/>
    <w:tmpl w:val="A334B156"/>
    <w:lvl w:ilvl="0" w:tplc="0DA00BF8">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55BE2D2E"/>
    <w:multiLevelType w:val="hybridMultilevel"/>
    <w:tmpl w:val="7472DAE2"/>
    <w:lvl w:ilvl="0" w:tplc="923A485C">
      <w:start w:val="1"/>
      <w:numFmt w:val="decimal"/>
      <w:lvlText w:val="%1)"/>
      <w:lvlJc w:val="left"/>
      <w:pPr>
        <w:tabs>
          <w:tab w:val="num" w:pos="1728"/>
        </w:tabs>
        <w:ind w:left="1728" w:hanging="10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nsid w:val="7819294C"/>
    <w:multiLevelType w:val="hybridMultilevel"/>
    <w:tmpl w:val="5AB2D942"/>
    <w:lvl w:ilvl="0" w:tplc="04160011">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DC"/>
    <w:rsid w:val="00014970"/>
    <w:rsid w:val="00033427"/>
    <w:rsid w:val="000446AB"/>
    <w:rsid w:val="00047A60"/>
    <w:rsid w:val="00080251"/>
    <w:rsid w:val="00083792"/>
    <w:rsid w:val="0009720E"/>
    <w:rsid w:val="000B5263"/>
    <w:rsid w:val="000D108A"/>
    <w:rsid w:val="000F4791"/>
    <w:rsid w:val="001117E2"/>
    <w:rsid w:val="00135F10"/>
    <w:rsid w:val="001617F4"/>
    <w:rsid w:val="0017715A"/>
    <w:rsid w:val="00193E66"/>
    <w:rsid w:val="001A4928"/>
    <w:rsid w:val="001B2D01"/>
    <w:rsid w:val="001B62DD"/>
    <w:rsid w:val="001C6A9D"/>
    <w:rsid w:val="001D65DE"/>
    <w:rsid w:val="001F62BA"/>
    <w:rsid w:val="00201EA8"/>
    <w:rsid w:val="00205AA8"/>
    <w:rsid w:val="0021710D"/>
    <w:rsid w:val="00224658"/>
    <w:rsid w:val="00244C04"/>
    <w:rsid w:val="00257BBE"/>
    <w:rsid w:val="00265906"/>
    <w:rsid w:val="00270365"/>
    <w:rsid w:val="002876EF"/>
    <w:rsid w:val="00292FBF"/>
    <w:rsid w:val="00294226"/>
    <w:rsid w:val="002B4E39"/>
    <w:rsid w:val="002D6083"/>
    <w:rsid w:val="002E713B"/>
    <w:rsid w:val="00332BC7"/>
    <w:rsid w:val="0033508F"/>
    <w:rsid w:val="00353BA6"/>
    <w:rsid w:val="003A7E16"/>
    <w:rsid w:val="003B5CA8"/>
    <w:rsid w:val="003C2E8C"/>
    <w:rsid w:val="003D2208"/>
    <w:rsid w:val="003E319A"/>
    <w:rsid w:val="0040762F"/>
    <w:rsid w:val="00423981"/>
    <w:rsid w:val="004408D2"/>
    <w:rsid w:val="004411A7"/>
    <w:rsid w:val="00462A3F"/>
    <w:rsid w:val="004675B9"/>
    <w:rsid w:val="00492CEB"/>
    <w:rsid w:val="0049722C"/>
    <w:rsid w:val="004B7E43"/>
    <w:rsid w:val="004C664A"/>
    <w:rsid w:val="004D160C"/>
    <w:rsid w:val="004E253C"/>
    <w:rsid w:val="004E307C"/>
    <w:rsid w:val="004E5248"/>
    <w:rsid w:val="00543845"/>
    <w:rsid w:val="00565085"/>
    <w:rsid w:val="00597EE9"/>
    <w:rsid w:val="005C1596"/>
    <w:rsid w:val="005C752E"/>
    <w:rsid w:val="005D22F7"/>
    <w:rsid w:val="005D3872"/>
    <w:rsid w:val="005E7BCA"/>
    <w:rsid w:val="005F5477"/>
    <w:rsid w:val="00602B88"/>
    <w:rsid w:val="00627F59"/>
    <w:rsid w:val="00650A46"/>
    <w:rsid w:val="006674B7"/>
    <w:rsid w:val="00677CDC"/>
    <w:rsid w:val="006813D5"/>
    <w:rsid w:val="006A7460"/>
    <w:rsid w:val="006B266D"/>
    <w:rsid w:val="006B31EF"/>
    <w:rsid w:val="006B3FA3"/>
    <w:rsid w:val="00725E49"/>
    <w:rsid w:val="0074487E"/>
    <w:rsid w:val="00747AB1"/>
    <w:rsid w:val="00762EC3"/>
    <w:rsid w:val="007B6298"/>
    <w:rsid w:val="007D292E"/>
    <w:rsid w:val="007E5554"/>
    <w:rsid w:val="007F6C26"/>
    <w:rsid w:val="00805212"/>
    <w:rsid w:val="008249EC"/>
    <w:rsid w:val="008340C8"/>
    <w:rsid w:val="0083495D"/>
    <w:rsid w:val="00844420"/>
    <w:rsid w:val="00845AD6"/>
    <w:rsid w:val="00857BD4"/>
    <w:rsid w:val="00873D13"/>
    <w:rsid w:val="00883FB7"/>
    <w:rsid w:val="008B26FC"/>
    <w:rsid w:val="008D09AD"/>
    <w:rsid w:val="008E7734"/>
    <w:rsid w:val="008F0FBA"/>
    <w:rsid w:val="008F696F"/>
    <w:rsid w:val="00941DF1"/>
    <w:rsid w:val="009527E8"/>
    <w:rsid w:val="00957E88"/>
    <w:rsid w:val="00966E5C"/>
    <w:rsid w:val="00972C8E"/>
    <w:rsid w:val="00977258"/>
    <w:rsid w:val="009C7028"/>
    <w:rsid w:val="009C76C0"/>
    <w:rsid w:val="009D1D2C"/>
    <w:rsid w:val="009F54B6"/>
    <w:rsid w:val="00A15602"/>
    <w:rsid w:val="00A35E22"/>
    <w:rsid w:val="00A41AF4"/>
    <w:rsid w:val="00A55644"/>
    <w:rsid w:val="00A632EC"/>
    <w:rsid w:val="00A63D51"/>
    <w:rsid w:val="00A7003A"/>
    <w:rsid w:val="00A92A07"/>
    <w:rsid w:val="00A94632"/>
    <w:rsid w:val="00AA00E6"/>
    <w:rsid w:val="00AA0FDB"/>
    <w:rsid w:val="00AA4A51"/>
    <w:rsid w:val="00AA610F"/>
    <w:rsid w:val="00AB491F"/>
    <w:rsid w:val="00AB7D97"/>
    <w:rsid w:val="00AE5BF5"/>
    <w:rsid w:val="00B021C2"/>
    <w:rsid w:val="00B05E79"/>
    <w:rsid w:val="00B13627"/>
    <w:rsid w:val="00B23F80"/>
    <w:rsid w:val="00B57C9C"/>
    <w:rsid w:val="00B643A6"/>
    <w:rsid w:val="00B9608B"/>
    <w:rsid w:val="00BA08DE"/>
    <w:rsid w:val="00BC2A84"/>
    <w:rsid w:val="00BE6F57"/>
    <w:rsid w:val="00BF3886"/>
    <w:rsid w:val="00C02E48"/>
    <w:rsid w:val="00C051E8"/>
    <w:rsid w:val="00C267C0"/>
    <w:rsid w:val="00C41ABE"/>
    <w:rsid w:val="00C64C30"/>
    <w:rsid w:val="00C73F68"/>
    <w:rsid w:val="00C816C0"/>
    <w:rsid w:val="00C840E4"/>
    <w:rsid w:val="00C856AC"/>
    <w:rsid w:val="00C90E90"/>
    <w:rsid w:val="00CD67F1"/>
    <w:rsid w:val="00D13B3E"/>
    <w:rsid w:val="00D33E9F"/>
    <w:rsid w:val="00D3691E"/>
    <w:rsid w:val="00D4765C"/>
    <w:rsid w:val="00D513D3"/>
    <w:rsid w:val="00D51C05"/>
    <w:rsid w:val="00D60210"/>
    <w:rsid w:val="00D71241"/>
    <w:rsid w:val="00D752DD"/>
    <w:rsid w:val="00DB1027"/>
    <w:rsid w:val="00DB18F7"/>
    <w:rsid w:val="00DE6D6F"/>
    <w:rsid w:val="00DF4D1C"/>
    <w:rsid w:val="00E06F87"/>
    <w:rsid w:val="00E51109"/>
    <w:rsid w:val="00E5601D"/>
    <w:rsid w:val="00E76E8E"/>
    <w:rsid w:val="00E854D7"/>
    <w:rsid w:val="00EB0D20"/>
    <w:rsid w:val="00EB20A8"/>
    <w:rsid w:val="00EB59BD"/>
    <w:rsid w:val="00ED49A7"/>
    <w:rsid w:val="00F74204"/>
    <w:rsid w:val="00F74EF5"/>
    <w:rsid w:val="00F835F7"/>
    <w:rsid w:val="00F87121"/>
    <w:rsid w:val="00F94DE0"/>
    <w:rsid w:val="00FA100B"/>
    <w:rsid w:val="00FB4B32"/>
    <w:rsid w:val="00FE1576"/>
    <w:rsid w:val="00FF31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staque1">
    <w:name w:val="Destaque1"/>
    <w:rsid w:val="002E713B"/>
    <w:pPr>
      <w:widowControl w:val="0"/>
      <w:autoSpaceDE w:val="0"/>
      <w:autoSpaceDN w:val="0"/>
      <w:adjustRightInd w:val="0"/>
      <w:spacing w:after="120"/>
      <w:ind w:left="2268"/>
      <w:jc w:val="both"/>
    </w:pPr>
    <w:rPr>
      <w:rFonts w:ascii="Arial" w:hAnsi="Arial" w:cs="Arial"/>
      <w:sz w:val="22"/>
      <w:szCs w:val="22"/>
    </w:rPr>
  </w:style>
  <w:style w:type="paragraph" w:customStyle="1" w:styleId="Texto">
    <w:name w:val="Texto"/>
    <w:rsid w:val="002E713B"/>
    <w:pPr>
      <w:widowControl w:val="0"/>
      <w:autoSpaceDE w:val="0"/>
      <w:autoSpaceDN w:val="0"/>
      <w:adjustRightInd w:val="0"/>
      <w:ind w:firstLine="1417"/>
      <w:jc w:val="both"/>
    </w:pPr>
    <w:rPr>
      <w:rFonts w:ascii="Arial" w:hAnsi="Arial" w:cs="Arial"/>
      <w:sz w:val="24"/>
      <w:szCs w:val="24"/>
    </w:rPr>
  </w:style>
  <w:style w:type="character" w:styleId="Hyperlink">
    <w:name w:val="Hyperlink"/>
    <w:rsid w:val="00B9608B"/>
    <w:rPr>
      <w:strike w:val="0"/>
      <w:dstrike w:val="0"/>
      <w:color w:val="009900"/>
      <w:u w:val="none"/>
      <w:effect w:val="none"/>
    </w:rPr>
  </w:style>
  <w:style w:type="paragraph" w:styleId="Textodebalo">
    <w:name w:val="Balloon Text"/>
    <w:basedOn w:val="Normal"/>
    <w:link w:val="TextodebaloChar"/>
    <w:rsid w:val="00A632EC"/>
    <w:rPr>
      <w:rFonts w:ascii="Tahoma" w:hAnsi="Tahoma" w:cs="Tahoma"/>
      <w:sz w:val="16"/>
      <w:szCs w:val="16"/>
    </w:rPr>
  </w:style>
  <w:style w:type="character" w:customStyle="1" w:styleId="TextodebaloChar">
    <w:name w:val="Texto de balão Char"/>
    <w:link w:val="Textodebalo"/>
    <w:rsid w:val="00A632EC"/>
    <w:rPr>
      <w:rFonts w:ascii="Tahoma" w:hAnsi="Tahoma" w:cs="Tahoma"/>
      <w:sz w:val="16"/>
      <w:szCs w:val="16"/>
    </w:rPr>
  </w:style>
  <w:style w:type="table" w:styleId="Tabelacomgrade">
    <w:name w:val="Table Grid"/>
    <w:basedOn w:val="Tabelanormal"/>
    <w:rsid w:val="0001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A35E22"/>
    <w:pPr>
      <w:tabs>
        <w:tab w:val="center" w:pos="4252"/>
        <w:tab w:val="right" w:pos="8504"/>
      </w:tabs>
    </w:pPr>
  </w:style>
  <w:style w:type="character" w:customStyle="1" w:styleId="CabealhoChar">
    <w:name w:val="Cabeçalho Char"/>
    <w:link w:val="Cabealho"/>
    <w:uiPriority w:val="99"/>
    <w:rsid w:val="00A35E22"/>
    <w:rPr>
      <w:sz w:val="24"/>
      <w:szCs w:val="24"/>
    </w:rPr>
  </w:style>
  <w:style w:type="paragraph" w:styleId="Rodap">
    <w:name w:val="footer"/>
    <w:basedOn w:val="Normal"/>
    <w:link w:val="RodapChar"/>
    <w:uiPriority w:val="99"/>
    <w:rsid w:val="00A35E22"/>
    <w:pPr>
      <w:tabs>
        <w:tab w:val="center" w:pos="4252"/>
        <w:tab w:val="right" w:pos="8504"/>
      </w:tabs>
    </w:pPr>
  </w:style>
  <w:style w:type="character" w:customStyle="1" w:styleId="RodapChar">
    <w:name w:val="Rodapé Char"/>
    <w:link w:val="Rodap"/>
    <w:uiPriority w:val="99"/>
    <w:rsid w:val="00A35E22"/>
    <w:rPr>
      <w:sz w:val="24"/>
      <w:szCs w:val="24"/>
    </w:rPr>
  </w:style>
  <w:style w:type="character" w:customStyle="1" w:styleId="firstementa">
    <w:name w:val="firstementa"/>
    <w:basedOn w:val="Fontepargpadro"/>
    <w:rsid w:val="00C41ABE"/>
  </w:style>
  <w:style w:type="character" w:customStyle="1" w:styleId="apple-converted-space">
    <w:name w:val="apple-converted-space"/>
    <w:basedOn w:val="Fontepargpadro"/>
    <w:rsid w:val="00C41ABE"/>
  </w:style>
  <w:style w:type="character" w:customStyle="1" w:styleId="hidden">
    <w:name w:val="hidden"/>
    <w:basedOn w:val="Fontepargpadro"/>
    <w:rsid w:val="00C41ABE"/>
  </w:style>
  <w:style w:type="paragraph" w:styleId="PargrafodaLista">
    <w:name w:val="List Paragraph"/>
    <w:basedOn w:val="Normal"/>
    <w:uiPriority w:val="34"/>
    <w:qFormat/>
    <w:rsid w:val="00AA0F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staque1">
    <w:name w:val="Destaque1"/>
    <w:rsid w:val="002E713B"/>
    <w:pPr>
      <w:widowControl w:val="0"/>
      <w:autoSpaceDE w:val="0"/>
      <w:autoSpaceDN w:val="0"/>
      <w:adjustRightInd w:val="0"/>
      <w:spacing w:after="120"/>
      <w:ind w:left="2268"/>
      <w:jc w:val="both"/>
    </w:pPr>
    <w:rPr>
      <w:rFonts w:ascii="Arial" w:hAnsi="Arial" w:cs="Arial"/>
      <w:sz w:val="22"/>
      <w:szCs w:val="22"/>
    </w:rPr>
  </w:style>
  <w:style w:type="paragraph" w:customStyle="1" w:styleId="Texto">
    <w:name w:val="Texto"/>
    <w:rsid w:val="002E713B"/>
    <w:pPr>
      <w:widowControl w:val="0"/>
      <w:autoSpaceDE w:val="0"/>
      <w:autoSpaceDN w:val="0"/>
      <w:adjustRightInd w:val="0"/>
      <w:ind w:firstLine="1417"/>
      <w:jc w:val="both"/>
    </w:pPr>
    <w:rPr>
      <w:rFonts w:ascii="Arial" w:hAnsi="Arial" w:cs="Arial"/>
      <w:sz w:val="24"/>
      <w:szCs w:val="24"/>
    </w:rPr>
  </w:style>
  <w:style w:type="character" w:styleId="Hyperlink">
    <w:name w:val="Hyperlink"/>
    <w:rsid w:val="00B9608B"/>
    <w:rPr>
      <w:strike w:val="0"/>
      <w:dstrike w:val="0"/>
      <w:color w:val="009900"/>
      <w:u w:val="none"/>
      <w:effect w:val="none"/>
    </w:rPr>
  </w:style>
  <w:style w:type="paragraph" w:styleId="Textodebalo">
    <w:name w:val="Balloon Text"/>
    <w:basedOn w:val="Normal"/>
    <w:link w:val="TextodebaloChar"/>
    <w:rsid w:val="00A632EC"/>
    <w:rPr>
      <w:rFonts w:ascii="Tahoma" w:hAnsi="Tahoma" w:cs="Tahoma"/>
      <w:sz w:val="16"/>
      <w:szCs w:val="16"/>
    </w:rPr>
  </w:style>
  <w:style w:type="character" w:customStyle="1" w:styleId="TextodebaloChar">
    <w:name w:val="Texto de balão Char"/>
    <w:link w:val="Textodebalo"/>
    <w:rsid w:val="00A632EC"/>
    <w:rPr>
      <w:rFonts w:ascii="Tahoma" w:hAnsi="Tahoma" w:cs="Tahoma"/>
      <w:sz w:val="16"/>
      <w:szCs w:val="16"/>
    </w:rPr>
  </w:style>
  <w:style w:type="table" w:styleId="Tabelacomgrade">
    <w:name w:val="Table Grid"/>
    <w:basedOn w:val="Tabelanormal"/>
    <w:rsid w:val="00014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A35E22"/>
    <w:pPr>
      <w:tabs>
        <w:tab w:val="center" w:pos="4252"/>
        <w:tab w:val="right" w:pos="8504"/>
      </w:tabs>
    </w:pPr>
  </w:style>
  <w:style w:type="character" w:customStyle="1" w:styleId="CabealhoChar">
    <w:name w:val="Cabeçalho Char"/>
    <w:link w:val="Cabealho"/>
    <w:uiPriority w:val="99"/>
    <w:rsid w:val="00A35E22"/>
    <w:rPr>
      <w:sz w:val="24"/>
      <w:szCs w:val="24"/>
    </w:rPr>
  </w:style>
  <w:style w:type="paragraph" w:styleId="Rodap">
    <w:name w:val="footer"/>
    <w:basedOn w:val="Normal"/>
    <w:link w:val="RodapChar"/>
    <w:uiPriority w:val="99"/>
    <w:rsid w:val="00A35E22"/>
    <w:pPr>
      <w:tabs>
        <w:tab w:val="center" w:pos="4252"/>
        <w:tab w:val="right" w:pos="8504"/>
      </w:tabs>
    </w:pPr>
  </w:style>
  <w:style w:type="character" w:customStyle="1" w:styleId="RodapChar">
    <w:name w:val="Rodapé Char"/>
    <w:link w:val="Rodap"/>
    <w:uiPriority w:val="99"/>
    <w:rsid w:val="00A35E22"/>
    <w:rPr>
      <w:sz w:val="24"/>
      <w:szCs w:val="24"/>
    </w:rPr>
  </w:style>
  <w:style w:type="character" w:customStyle="1" w:styleId="firstementa">
    <w:name w:val="firstementa"/>
    <w:basedOn w:val="Fontepargpadro"/>
    <w:rsid w:val="00C41ABE"/>
  </w:style>
  <w:style w:type="character" w:customStyle="1" w:styleId="apple-converted-space">
    <w:name w:val="apple-converted-space"/>
    <w:basedOn w:val="Fontepargpadro"/>
    <w:rsid w:val="00C41ABE"/>
  </w:style>
  <w:style w:type="character" w:customStyle="1" w:styleId="hidden">
    <w:name w:val="hidden"/>
    <w:basedOn w:val="Fontepargpadro"/>
    <w:rsid w:val="00C41ABE"/>
  </w:style>
  <w:style w:type="paragraph" w:styleId="PargrafodaLista">
    <w:name w:val="List Paragraph"/>
    <w:basedOn w:val="Normal"/>
    <w:uiPriority w:val="34"/>
    <w:qFormat/>
    <w:rsid w:val="00AA0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97A49-40EA-4099-9F04-3D1DA932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PARECER N</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usuario</dc:creator>
  <cp:lastModifiedBy>Marli</cp:lastModifiedBy>
  <cp:revision>2</cp:revision>
  <cp:lastPrinted>2019-01-22T17:25:00Z</cp:lastPrinted>
  <dcterms:created xsi:type="dcterms:W3CDTF">2019-01-22T17:26:00Z</dcterms:created>
  <dcterms:modified xsi:type="dcterms:W3CDTF">2019-01-22T17:26:00Z</dcterms:modified>
</cp:coreProperties>
</file>