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5EE1">
      <w:pPr>
        <w:pStyle w:val="titulocapa"/>
      </w:pPr>
      <w:bookmarkStart w:id="0" w:name="_GoBack"/>
      <w:bookmarkEnd w:id="0"/>
      <w:r>
        <w:t>ESTADO de Santa Catarina</w:t>
      </w:r>
      <w:r>
        <w:br/>
        <w:t>MUNICÍPIO DE Sao Bernardino</w:t>
      </w:r>
    </w:p>
    <w:p w:rsidR="00000000" w:rsidRPr="00A75EE1" w:rsidRDefault="00A75EE1">
      <w:pPr>
        <w:spacing w:after="240"/>
        <w:rPr>
          <w:rFonts w:eastAsia="Times New Roman"/>
        </w:rPr>
      </w:pPr>
      <w:r w:rsidRPr="00A75EE1">
        <w:rPr>
          <w:rFonts w:eastAsia="Times New Roman"/>
        </w:rPr>
        <w:br/>
      </w:r>
    </w:p>
    <w:p w:rsidR="00000000" w:rsidRDefault="00A75EE1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000000" w:rsidRPr="00A75EE1" w:rsidRDefault="00A75EE1">
      <w:pPr>
        <w:spacing w:after="240"/>
        <w:rPr>
          <w:rFonts w:eastAsia="Times New Roman"/>
        </w:rPr>
      </w:pPr>
      <w:r w:rsidRPr="00A75EE1">
        <w:rPr>
          <w:rFonts w:eastAsia="Times New Roman"/>
        </w:rPr>
        <w:br/>
      </w:r>
    </w:p>
    <w:p w:rsidR="00000000" w:rsidRDefault="00A75EE1">
      <w:pPr>
        <w:pStyle w:val="titulocapa"/>
      </w:pPr>
      <w:r>
        <w:t>1º Quadrimestre/2016</w:t>
      </w:r>
    </w:p>
    <w:p w:rsidR="00367E93" w:rsidRPr="00A75EE1" w:rsidRDefault="00A75EE1">
      <w:r w:rsidRPr="00A75EE1">
        <w:rPr>
          <w:rFonts w:eastAsia="Times New Roman"/>
        </w:rPr>
        <w:br w:type="page"/>
      </w:r>
    </w:p>
    <w:p w:rsidR="00000000" w:rsidRDefault="00A75EE1">
      <w:pPr>
        <w:pStyle w:val="titulo"/>
        <w:divId w:val="1356078625"/>
      </w:pPr>
      <w:r>
        <w:lastRenderedPageBreak/>
        <w:t>exigência legal</w:t>
      </w:r>
    </w:p>
    <w:p w:rsidR="00000000" w:rsidRDefault="00A75EE1">
      <w:pPr>
        <w:pStyle w:val="lei"/>
        <w:divId w:val="1356078625"/>
      </w:pPr>
      <w:r>
        <w:t xml:space="preserve">Lei Complementar n°101, de 04 de Maio de 2000, Art. 9°, § </w:t>
      </w:r>
      <w:proofErr w:type="gramStart"/>
      <w:r>
        <w:t>4°</w:t>
      </w:r>
      <w:proofErr w:type="gramEnd"/>
    </w:p>
    <w:p w:rsidR="00000000" w:rsidRDefault="00A75EE1">
      <w:pPr>
        <w:pStyle w:val="texto"/>
        <w:divId w:val="1356078625"/>
      </w:pPr>
      <w:r>
        <w:t xml:space="preserve">Art. 9º - Se verificado, ao final de um bimestre, que a realização da receita poderá não comportar o cumprimento </w:t>
      </w:r>
      <w:r>
        <w:t>das metas de resultado primário ou nominal estabelecidas no Anexo de Metas Fiscais, os Poderes e o Ministério Público promoverão, por ato próprio e nos montantes necessários, nos trinta dias subsequentes, limitação de empenho e movimentação financeira, seg</w:t>
      </w:r>
      <w:r>
        <w:t>undo os critérios fixados pela Lei de Diretrizes Orçamentárias.</w:t>
      </w:r>
    </w:p>
    <w:p w:rsidR="00000000" w:rsidRDefault="00A75EE1">
      <w:pPr>
        <w:pStyle w:val="texto"/>
        <w:divId w:val="1356078625"/>
      </w:pPr>
      <w:r>
        <w:t>§ 4º - Até o final dos meses de Maio, Setembro e Fevereiro, o Poder Executivo demonstrará e avaliará o cumprimento das metas fiscais de cada quadrimestre, em Audiência Pública na comissão refe</w:t>
      </w:r>
      <w:r>
        <w:t>rida no § 1º do Art. 166 da Constituição ou equivalente nas Casas Legislativas estaduais e municipais.</w:t>
      </w:r>
    </w:p>
    <w:p w:rsidR="00367E93" w:rsidRPr="00A75EE1" w:rsidRDefault="00A75EE1">
      <w:r w:rsidRPr="00A75EE1">
        <w:rPr>
          <w:rFonts w:eastAsia="Times New Roman"/>
        </w:rPr>
        <w:br w:type="page"/>
      </w:r>
    </w:p>
    <w:p w:rsidR="00000000" w:rsidRDefault="00A75EE1">
      <w:pPr>
        <w:pStyle w:val="titulo"/>
        <w:divId w:val="1407412728"/>
      </w:pPr>
      <w:r>
        <w:lastRenderedPageBreak/>
        <w:t>temas a serem apresentados</w:t>
      </w:r>
    </w:p>
    <w:p w:rsidR="00000000" w:rsidRDefault="00A75EE1">
      <w:pPr>
        <w:pStyle w:val="temas"/>
        <w:numPr>
          <w:ilvl w:val="0"/>
          <w:numId w:val="1"/>
        </w:numPr>
        <w:divId w:val="1407412728"/>
      </w:pPr>
      <w:r>
        <w:t>Execução Orçamentaria</w:t>
      </w:r>
    </w:p>
    <w:p w:rsidR="00000000" w:rsidRDefault="00A75EE1">
      <w:pPr>
        <w:pStyle w:val="temas"/>
        <w:numPr>
          <w:ilvl w:val="0"/>
          <w:numId w:val="1"/>
        </w:numPr>
        <w:divId w:val="1407412728"/>
      </w:pPr>
      <w:r>
        <w:t>Metas Arrecadação</w:t>
      </w:r>
    </w:p>
    <w:p w:rsidR="00000000" w:rsidRDefault="00A75EE1">
      <w:pPr>
        <w:pStyle w:val="temas"/>
        <w:numPr>
          <w:ilvl w:val="0"/>
          <w:numId w:val="1"/>
        </w:numPr>
        <w:divId w:val="1407412728"/>
      </w:pPr>
      <w:r>
        <w:t>Cronograma de Desembolso</w:t>
      </w:r>
    </w:p>
    <w:p w:rsidR="00000000" w:rsidRDefault="00A75EE1">
      <w:pPr>
        <w:pStyle w:val="temas"/>
        <w:numPr>
          <w:ilvl w:val="0"/>
          <w:numId w:val="1"/>
        </w:numPr>
        <w:divId w:val="1407412728"/>
      </w:pPr>
      <w:r>
        <w:t>Aplicação de Recursos em Saúde (15%)</w:t>
      </w:r>
    </w:p>
    <w:p w:rsidR="00000000" w:rsidRDefault="00A75EE1">
      <w:pPr>
        <w:pStyle w:val="temas"/>
        <w:numPr>
          <w:ilvl w:val="0"/>
          <w:numId w:val="1"/>
        </w:numPr>
        <w:divId w:val="1407412728"/>
      </w:pPr>
      <w:r>
        <w:t>Aplicação de Recursos em Educação (25%)</w:t>
      </w:r>
    </w:p>
    <w:p w:rsidR="00000000" w:rsidRDefault="00A75EE1">
      <w:pPr>
        <w:pStyle w:val="temas"/>
        <w:numPr>
          <w:ilvl w:val="0"/>
          <w:numId w:val="1"/>
        </w:numPr>
        <w:divId w:val="1407412728"/>
      </w:pPr>
      <w:r>
        <w:t>Aplicação dos Recursos Recebidos do FUNDEB (60%)</w:t>
      </w:r>
    </w:p>
    <w:p w:rsidR="00000000" w:rsidRDefault="00A75EE1">
      <w:pPr>
        <w:pStyle w:val="temas"/>
        <w:numPr>
          <w:ilvl w:val="0"/>
          <w:numId w:val="1"/>
        </w:numPr>
        <w:divId w:val="1407412728"/>
      </w:pPr>
      <w:r>
        <w:t>Despesas com Pessoal</w:t>
      </w:r>
    </w:p>
    <w:p w:rsidR="00000000" w:rsidRDefault="00A75EE1">
      <w:pPr>
        <w:pStyle w:val="temas"/>
        <w:numPr>
          <w:ilvl w:val="0"/>
          <w:numId w:val="1"/>
        </w:numPr>
        <w:divId w:val="1407412728"/>
      </w:pPr>
      <w:r>
        <w:t>Ações de Investimentos Previstas na LDO e LOA</w:t>
      </w:r>
    </w:p>
    <w:p w:rsidR="00000000" w:rsidRDefault="00A75EE1">
      <w:pPr>
        <w:pStyle w:val="titulo"/>
        <w:divId w:val="560480991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A75EE1">
      <w:pPr>
        <w:pStyle w:val="lei"/>
        <w:divId w:val="560480991"/>
      </w:pPr>
      <w:r>
        <w:t xml:space="preserve">Lei Complementar nº 101/2000, Art. </w:t>
      </w:r>
      <w:proofErr w:type="gramStart"/>
      <w:r>
        <w:t>52</w:t>
      </w:r>
      <w:proofErr w:type="gramEnd"/>
    </w:p>
    <w:p w:rsidR="00000000" w:rsidRDefault="00A75EE1">
      <w:pPr>
        <w:pStyle w:val="texto"/>
        <w:divId w:val="560480991"/>
      </w:pPr>
      <w:r>
        <w:t xml:space="preserve">LRF, Art. 52 - O relatório a que se refere o § 3º do Art. 165 da Constituição abrangerá todos os Poderes e o Ministério Público, </w:t>
      </w:r>
      <w:r>
        <w:t>será publicado até trinta dias após o encerramento de cada bimestre e composto de:</w:t>
      </w:r>
    </w:p>
    <w:p w:rsidR="00000000" w:rsidRDefault="00A75EE1">
      <w:pPr>
        <w:pStyle w:val="textosemmargembaixo"/>
        <w:divId w:val="560480991"/>
      </w:pPr>
      <w:r>
        <w:t>I - balanço orçamentário, que especificará, por categoria econômica, as:</w:t>
      </w:r>
    </w:p>
    <w:p w:rsidR="00000000" w:rsidRDefault="00A75EE1">
      <w:pPr>
        <w:pStyle w:val="textosemmargem"/>
        <w:divId w:val="560480991"/>
      </w:pPr>
      <w:r>
        <w:t>a) receitas por fonte, informando as realizadas e a realizar, bem como a previsão atualizada;</w:t>
      </w:r>
    </w:p>
    <w:p w:rsidR="00000000" w:rsidRDefault="00A75EE1">
      <w:pPr>
        <w:pStyle w:val="textosemmargem"/>
        <w:divId w:val="560480991"/>
      </w:pPr>
      <w:r>
        <w:t>b) des</w:t>
      </w:r>
      <w:r>
        <w:t>pesas por grupo de natureza, discriminando a dotação para o exercício, a despesa liquidada e o saldo;</w:t>
      </w:r>
    </w:p>
    <w:p w:rsidR="00000000" w:rsidRDefault="00A75EE1">
      <w:pPr>
        <w:pStyle w:val="textosemmargembaixo"/>
        <w:divId w:val="560480991"/>
      </w:pPr>
      <w:r>
        <w:t>II - demonstrativos da execução das:</w:t>
      </w:r>
    </w:p>
    <w:p w:rsidR="00000000" w:rsidRDefault="00A75EE1">
      <w:pPr>
        <w:pStyle w:val="textosemmargem"/>
        <w:divId w:val="560480991"/>
      </w:pPr>
      <w:r>
        <w:t>a) receitas, por categoria econômica e fonte, especificando a previsão inicial, a previsão atualizada para o exercíci</w:t>
      </w:r>
      <w:r>
        <w:t>o, a receita realizada no bimestre, a realizada no exercício e a previsão a realizar;</w:t>
      </w:r>
    </w:p>
    <w:p w:rsidR="00000000" w:rsidRDefault="00A75EE1">
      <w:pPr>
        <w:pStyle w:val="textosemmargem"/>
        <w:divId w:val="560480991"/>
      </w:pPr>
      <w:r>
        <w:t xml:space="preserve">b) despesas, por categoria econômica e grupo de natureza da despesa, discriminando dotação inicial, dotação para o exercício, despesas empenhada e liquidada, no bimestre </w:t>
      </w:r>
      <w:r>
        <w:t>e no exercício;</w:t>
      </w:r>
    </w:p>
    <w:p w:rsidR="00000000" w:rsidRDefault="00A75EE1">
      <w:pPr>
        <w:pStyle w:val="textosemmargemcima"/>
        <w:divId w:val="560480991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000000" w:rsidRDefault="00A75EE1">
      <w:pPr>
        <w:pStyle w:val="textosemmargembaixo"/>
        <w:divId w:val="560480991"/>
      </w:pPr>
      <w:r>
        <w:t>§ 1º Os valores referentes ao refinanciamento da dívida mobiliária constarão destacadamente nas receitas de operações de crédito e nas despesas com amortização da dívida.</w:t>
      </w:r>
    </w:p>
    <w:p w:rsidR="00000000" w:rsidRDefault="00A75EE1">
      <w:pPr>
        <w:pStyle w:val="textosemmargem"/>
        <w:divId w:val="560480991"/>
      </w:pPr>
      <w:r>
        <w:t>§ 2º O descumprimento do prazo p</w:t>
      </w:r>
      <w:r>
        <w:t>revisto neste artigo sujeita o ente às sanções previstas no § 2º do Art. 51.</w:t>
      </w:r>
    </w:p>
    <w:p w:rsidR="00000000" w:rsidRDefault="00A75EE1">
      <w:pPr>
        <w:pStyle w:val="titulo"/>
        <w:divId w:val="255017037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A75EE1">
      <w:pPr>
        <w:pStyle w:val="lei"/>
        <w:divId w:val="255017037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5501703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00000">
        <w:trPr>
          <w:divId w:val="2550170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3.850.784,75</w:t>
            </w:r>
            <w:r>
              <w:t xml:space="preserve"> 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109.968,13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10.930,25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24.343,03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33.805,09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4.306.964,82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-642.958,51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7.731,94</w:t>
            </w:r>
          </w:p>
        </w:tc>
      </w:tr>
      <w:tr w:rsidR="00000000">
        <w:trPr>
          <w:divId w:val="25501703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224.850,26</w:t>
            </w:r>
            <w:r>
              <w:t xml:space="preserve"> 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224.850,26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5501703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4.075.635,01</w:t>
            </w:r>
            <w:r>
              <w:t xml:space="preserve"> </w:t>
            </w:r>
          </w:p>
        </w:tc>
      </w:tr>
    </w:tbl>
    <w:p w:rsidR="00000000" w:rsidRDefault="00A75EE1">
      <w:pPr>
        <w:divId w:val="255017037"/>
        <w:rPr>
          <w:rFonts w:eastAsia="Times New Roman"/>
        </w:rPr>
      </w:pPr>
    </w:p>
    <w:p w:rsidR="00000000" w:rsidRDefault="00A75EE1">
      <w:pPr>
        <w:pStyle w:val="titulo"/>
        <w:divId w:val="1897007687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A75EE1">
      <w:pPr>
        <w:pStyle w:val="lei"/>
        <w:divId w:val="1897007687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 w:rsidRPr="00A75EE1">
        <w:trPr>
          <w:divId w:val="189700768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176.888,83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531.628,90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06 - Segurança</w:t>
            </w:r>
            <w:proofErr w:type="gramEnd"/>
            <w:r>
              <w:t xml:space="preserve">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9.405,59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08 - Assistência</w:t>
            </w:r>
            <w:proofErr w:type="gramEnd"/>
            <w:r>
              <w:t xml:space="preserve">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289.547,76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860.545,93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985.260,56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21.847,49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12.986,61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39.401,06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18.435,38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12.504,07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18 - Gestão</w:t>
            </w:r>
            <w:proofErr w:type="gramEnd"/>
            <w:r>
              <w:t xml:space="preserve"> Ambiental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472.523,26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12.060,76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24 - Comunicações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991,50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15.202,75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368.000,36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28.316,74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32.625,06</w:t>
            </w:r>
          </w:p>
        </w:tc>
      </w:tr>
      <w:tr w:rsidR="00000000">
        <w:trPr>
          <w:divId w:val="18970076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99 -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970076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3.888.172,61</w:t>
            </w:r>
            <w:r>
              <w:t xml:space="preserve"> </w:t>
            </w:r>
          </w:p>
        </w:tc>
      </w:tr>
    </w:tbl>
    <w:p w:rsidR="00000000" w:rsidRDefault="00A75EE1">
      <w:pPr>
        <w:divId w:val="1897007687"/>
        <w:rPr>
          <w:rFonts w:eastAsia="Times New Roman"/>
        </w:rPr>
      </w:pPr>
    </w:p>
    <w:p w:rsidR="00000000" w:rsidRDefault="00A75EE1">
      <w:pPr>
        <w:pStyle w:val="titulo"/>
        <w:divId w:val="1940409256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A75EE1">
      <w:pPr>
        <w:pStyle w:val="lei"/>
        <w:divId w:val="1940409256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94040925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000000">
        <w:trPr>
          <w:divId w:val="194040925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 xml:space="preserve">0,00 </w:t>
            </w:r>
          </w:p>
        </w:tc>
      </w:tr>
      <w:tr w:rsidR="00000000">
        <w:trPr>
          <w:divId w:val="194040925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187.462,40</w:t>
            </w:r>
            <w:r>
              <w:t xml:space="preserve"> </w:t>
            </w:r>
          </w:p>
        </w:tc>
      </w:tr>
      <w:tr w:rsidR="00000000">
        <w:trPr>
          <w:divId w:val="194040925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 xml:space="preserve">Superávit </w:t>
            </w:r>
            <w:r>
              <w:rPr>
                <w:b/>
                <w:bCs/>
              </w:rPr>
              <w:t>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187.462,40</w:t>
            </w:r>
            <w:r>
              <w:t xml:space="preserve"> </w:t>
            </w:r>
          </w:p>
        </w:tc>
      </w:tr>
    </w:tbl>
    <w:p w:rsidR="00000000" w:rsidRDefault="00A75EE1">
      <w:pPr>
        <w:divId w:val="1940409256"/>
        <w:rPr>
          <w:rFonts w:eastAsia="Times New Roman"/>
        </w:rPr>
      </w:pPr>
    </w:p>
    <w:p w:rsidR="00000000" w:rsidRDefault="00A75EE1">
      <w:pPr>
        <w:pStyle w:val="titulo"/>
        <w:divId w:val="115594761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A75EE1">
      <w:pPr>
        <w:pStyle w:val="lei"/>
        <w:divId w:val="1155947618"/>
      </w:pPr>
      <w:r>
        <w:t xml:space="preserve">Lei Complementar nº 101/2000, Art. </w:t>
      </w:r>
      <w:proofErr w:type="gramStart"/>
      <w:r>
        <w:t>52</w:t>
      </w:r>
      <w:proofErr w:type="gramEnd"/>
    </w:p>
    <w:p w:rsidR="00000000" w:rsidRDefault="00A75EE1">
      <w:pPr>
        <w:divId w:val="115594761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155947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A75EE1">
      <w:pPr>
        <w:divId w:val="1155947618"/>
        <w:rPr>
          <w:rFonts w:eastAsia="Times New Roman"/>
        </w:rPr>
      </w:pPr>
    </w:p>
    <w:p w:rsidR="00367E93" w:rsidRDefault="00A75EE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75EE1">
      <w:pPr>
        <w:pStyle w:val="titulo"/>
        <w:divId w:val="2113553115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A75EE1">
      <w:pPr>
        <w:pStyle w:val="lei"/>
        <w:divId w:val="2113553115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Default="00A75EE1">
      <w:pPr>
        <w:pStyle w:val="textosemmargembaixo"/>
        <w:divId w:val="2113553115"/>
      </w:pPr>
      <w:r>
        <w:t xml:space="preserve">LRF, Art. 8° - Até trinta dias após a publicação dos orçamentos, nos termos em que dispuser </w:t>
      </w:r>
      <w:proofErr w:type="gramStart"/>
      <w:r>
        <w:t xml:space="preserve">a lei de diretrizes </w:t>
      </w:r>
      <w:r>
        <w:t>orçamentárias e observado</w:t>
      </w:r>
      <w:proofErr w:type="gramEnd"/>
      <w:r>
        <w:t xml:space="preserve"> o disposto na alínea "c" do inciso I do Art. 4°, o Poder Executivo estabelecerá a programação financeira e o cronograma de execução mensal de desembolso.</w:t>
      </w:r>
    </w:p>
    <w:p w:rsidR="00000000" w:rsidRDefault="00A75EE1">
      <w:pPr>
        <w:pStyle w:val="textosemmargemcima"/>
        <w:divId w:val="2113553115"/>
      </w:pPr>
      <w:r>
        <w:t xml:space="preserve">Parágrafo único. Os recursos legalmente vinculados </w:t>
      </w:r>
      <w:proofErr w:type="gramStart"/>
      <w:r>
        <w:t>a</w:t>
      </w:r>
      <w:proofErr w:type="gramEnd"/>
      <w:r>
        <w:t xml:space="preserve"> finalidade específica s</w:t>
      </w:r>
      <w:r>
        <w:t>erão utilizados exclusivamente para atender ao objeto de sua vinculação, ainda que em exercício diverso daquele em que ocorrer o ingresso.</w:t>
      </w:r>
    </w:p>
    <w:p w:rsidR="00000000" w:rsidRDefault="00A75EE1">
      <w:pPr>
        <w:pStyle w:val="texto"/>
        <w:divId w:val="2113553115"/>
      </w:pPr>
      <w:r>
        <w:t xml:space="preserve">LRF, Art. 13 - No prazo previsto no Art. 8°, as receitas previstas serão desdobradas, pelo Poder Executivo, em metas </w:t>
      </w:r>
      <w:r>
        <w:t xml:space="preserve">bimestrais de arrecadação, com a especificação, em separado, quando cabível, das medidas de combate à evasão e à sonegação, da quantidade e valores de ações ajuizadas para cobrança da dívida ativa, bem como da evolução do montante dos créditos tributários </w:t>
      </w:r>
      <w:r>
        <w:t>passíveis de cobrança administrativa.</w:t>
      </w:r>
    </w:p>
    <w:p w:rsidR="00000000" w:rsidRDefault="00A75EE1">
      <w:pPr>
        <w:pStyle w:val="titulo"/>
        <w:divId w:val="1778985551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A75EE1">
      <w:pPr>
        <w:pStyle w:val="lei"/>
        <w:divId w:val="1778985551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Pr="00A75EE1" w:rsidRDefault="00A75EE1">
      <w:pPr>
        <w:divId w:val="177898555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 w:rsidRPr="00A75EE1">
        <w:trPr>
          <w:gridAfter w:val="2"/>
          <w:divId w:val="1778985551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000000">
        <w:trPr>
          <w:divId w:val="1778985551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4.069.500,00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3.850.784,75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-218.715,25</w:t>
            </w:r>
            <w:r>
              <w:t xml:space="preserve"> 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90.616,64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109.968,13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19.351,49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8.333,32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10.930,25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2.596,93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6.373,28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24.343,03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17.969,75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32.816,68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33.805,09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988,41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4.629.550,16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4.306.964,82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-322.585,34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(-) Deduções das </w:t>
            </w:r>
            <w:proofErr w:type="spellStart"/>
            <w:r>
              <w:t>Trasnrências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-706.513,40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-642.958,51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63.554,89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8.323,32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7.731,94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-591,38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224.850,26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224.850,26</w:t>
            </w:r>
            <w:r>
              <w:t xml:space="preserve"> 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224.850,26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224.850,26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789855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4.069.500,00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4.075.635,01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6.135,01</w:t>
            </w:r>
            <w:r>
              <w:t xml:space="preserve"> </w:t>
            </w:r>
          </w:p>
        </w:tc>
      </w:tr>
    </w:tbl>
    <w:p w:rsidR="00000000" w:rsidRDefault="00A75EE1">
      <w:pPr>
        <w:divId w:val="1778985551"/>
        <w:rPr>
          <w:rFonts w:eastAsia="Times New Roman"/>
        </w:rPr>
      </w:pPr>
    </w:p>
    <w:p w:rsidR="00000000" w:rsidRDefault="00A75EE1">
      <w:pPr>
        <w:pStyle w:val="titulo"/>
        <w:divId w:val="1649243059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A75EE1">
      <w:pPr>
        <w:pStyle w:val="lei"/>
        <w:divId w:val="1649243059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Pr="00A75EE1" w:rsidRDefault="00A75EE1">
      <w:pPr>
        <w:divId w:val="164924305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A75EE1">
        <w:trPr>
          <w:divId w:val="16492430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A75EE1" w:rsidRDefault="00A75EE1">
      <w:pPr>
        <w:divId w:val="1649243059"/>
        <w:rPr>
          <w:rFonts w:eastAsia="Times New Roman"/>
        </w:rPr>
      </w:pPr>
    </w:p>
    <w:p w:rsidR="00367E93" w:rsidRDefault="00A75EE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75EE1">
      <w:pPr>
        <w:pStyle w:val="titulo"/>
        <w:divId w:val="1807507446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A75EE1">
      <w:pPr>
        <w:pStyle w:val="lei"/>
        <w:divId w:val="1807507446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Default="00A75EE1">
      <w:pPr>
        <w:pStyle w:val="textosemmargembaixo"/>
        <w:divId w:val="1807507446"/>
      </w:pPr>
      <w:r>
        <w:t xml:space="preserve">LRF, Art. 8° - Até trinta dias após a publicação dos orçamentos, nos termos em que dispuser </w:t>
      </w:r>
      <w:proofErr w:type="gramStart"/>
      <w:r>
        <w:t xml:space="preserve">a lei de diretrizes </w:t>
      </w:r>
      <w:r>
        <w:t>orçamentárias e observado</w:t>
      </w:r>
      <w:proofErr w:type="gramEnd"/>
      <w:r>
        <w:t xml:space="preserve"> o disposto na alínea c do inciso I do Art. 4°, o Poder Executivo estabelecerá a programação financeira e o cronograma de execução mensal de desembolso.</w:t>
      </w:r>
    </w:p>
    <w:p w:rsidR="00000000" w:rsidRDefault="00A75EE1">
      <w:pPr>
        <w:pStyle w:val="textosemmargemcima"/>
        <w:divId w:val="1807507446"/>
      </w:pPr>
      <w:r>
        <w:t xml:space="preserve">Parágrafo único. Os recursos legalmente vinculados </w:t>
      </w:r>
      <w:proofErr w:type="gramStart"/>
      <w:r>
        <w:t>a</w:t>
      </w:r>
      <w:proofErr w:type="gramEnd"/>
      <w:r>
        <w:t xml:space="preserve"> finalidade específica ser</w:t>
      </w:r>
      <w:r>
        <w:t>ão utilizados exclusivamente para atender ao objeto de sua vinculação, ainda que em exercício diverso daquele em que ocorrer o ingresso.</w:t>
      </w:r>
    </w:p>
    <w:p w:rsidR="00000000" w:rsidRDefault="00A75EE1">
      <w:pPr>
        <w:pStyle w:val="texto"/>
        <w:divId w:val="1807507446"/>
      </w:pPr>
      <w:r>
        <w:t>LRF, Art. 13 - No prazo previsto no Art. 8°, as receitas previstas serão desdobradas, pelo Poder Executivo, em metas bi</w:t>
      </w:r>
      <w:r>
        <w:t>mestrais de arrecadação, com a especificação, em separado, quando cabível, das medidas de combate à evasão e à sonegação, da quantidade e valores de ações ajuizadas para cobrança da dívida ativa, bem como da evolução do montante dos créditos tributários pa</w:t>
      </w:r>
      <w:r>
        <w:t>ssíveis de cobrança administrativa.</w:t>
      </w:r>
    </w:p>
    <w:p w:rsidR="00000000" w:rsidRDefault="00A75EE1">
      <w:pPr>
        <w:pStyle w:val="titulo"/>
        <w:divId w:val="936210776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A75EE1">
      <w:pPr>
        <w:pStyle w:val="lei"/>
        <w:divId w:val="936210776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Pr="00A75EE1" w:rsidRDefault="00A75EE1">
      <w:pPr>
        <w:divId w:val="93621077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 w:rsidRPr="00A75EE1">
        <w:trPr>
          <w:gridAfter w:val="2"/>
          <w:divId w:val="936210776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000000">
        <w:trPr>
          <w:divId w:val="936210776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9362107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3.793.030,52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3.856.120,08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-63.089,56</w:t>
            </w:r>
            <w:r>
              <w:t xml:space="preserve"> </w:t>
            </w:r>
          </w:p>
        </w:tc>
      </w:tr>
      <w:tr w:rsidR="00000000">
        <w:trPr>
          <w:divId w:val="93621077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2.124.714,04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2.144.627,20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-19.913,16</w:t>
            </w:r>
          </w:p>
        </w:tc>
      </w:tr>
      <w:tr w:rsidR="00000000">
        <w:trPr>
          <w:divId w:val="93621077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3621077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1.668.316,48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1.711.492,88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-43.176,40</w:t>
            </w:r>
          </w:p>
        </w:tc>
      </w:tr>
      <w:tr w:rsidR="00000000">
        <w:trPr>
          <w:divId w:val="9362107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256.466,72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32.052,53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224.414,19</w:t>
            </w:r>
            <w:r>
              <w:t xml:space="preserve"> </w:t>
            </w:r>
          </w:p>
        </w:tc>
      </w:tr>
      <w:tr w:rsidR="00000000">
        <w:trPr>
          <w:divId w:val="93621077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256.466,72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32.052,53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224.414,19</w:t>
            </w:r>
          </w:p>
        </w:tc>
      </w:tr>
      <w:tr w:rsidR="00000000">
        <w:trPr>
          <w:divId w:val="93621077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3621077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362107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20.000,00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20.000,00</w:t>
            </w:r>
            <w:r>
              <w:t xml:space="preserve"> </w:t>
            </w:r>
          </w:p>
        </w:tc>
      </w:tr>
      <w:tr w:rsidR="00000000">
        <w:trPr>
          <w:divId w:val="93621077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20.000,00</w:t>
            </w:r>
          </w:p>
        </w:tc>
      </w:tr>
      <w:tr w:rsidR="00000000">
        <w:trPr>
          <w:divId w:val="9362107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4.069.497,24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3.888.172,61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181.324,63</w:t>
            </w:r>
            <w:r>
              <w:t xml:space="preserve"> </w:t>
            </w:r>
          </w:p>
        </w:tc>
      </w:tr>
    </w:tbl>
    <w:p w:rsidR="00000000" w:rsidRDefault="00A75EE1">
      <w:pPr>
        <w:divId w:val="936210776"/>
        <w:rPr>
          <w:rFonts w:eastAsia="Times New Roman"/>
        </w:rPr>
      </w:pPr>
    </w:p>
    <w:p w:rsidR="00000000" w:rsidRDefault="00A75EE1">
      <w:pPr>
        <w:pStyle w:val="titulo"/>
        <w:divId w:val="941840077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A75EE1">
      <w:pPr>
        <w:pStyle w:val="lei"/>
        <w:divId w:val="941840077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Pr="00A75EE1" w:rsidRDefault="00A75EE1">
      <w:pPr>
        <w:divId w:val="94184007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A75EE1">
        <w:trPr>
          <w:divId w:val="941840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A75EE1" w:rsidRDefault="00A75EE1">
      <w:pPr>
        <w:divId w:val="941840077"/>
        <w:rPr>
          <w:rFonts w:eastAsia="Times New Roman"/>
        </w:rPr>
      </w:pPr>
    </w:p>
    <w:p w:rsidR="00367E93" w:rsidRDefault="00A75EE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75EE1">
      <w:pPr>
        <w:pStyle w:val="titulo"/>
        <w:divId w:val="364908647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A75EE1">
      <w:pPr>
        <w:pStyle w:val="lei"/>
        <w:divId w:val="364908647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000000" w:rsidRDefault="00A75EE1">
      <w:pPr>
        <w:pStyle w:val="textosemmargembaixo"/>
        <w:divId w:val="364908647"/>
      </w:pPr>
      <w:r>
        <w:t>EC 29/2000, Art. 7º - O Ato das Disposições Constitucionais Transitórias passa a vigorar acrescido do seguinte Art. 77:</w:t>
      </w:r>
    </w:p>
    <w:p w:rsidR="00000000" w:rsidRDefault="00A75EE1">
      <w:pPr>
        <w:pStyle w:val="textosemmargemcima"/>
        <w:divId w:val="364908647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</w:t>
      </w:r>
      <w:proofErr w:type="gramStart"/>
      <w:r>
        <w:t>inciso I</w:t>
      </w:r>
      <w:proofErr w:type="gramEnd"/>
      <w:r>
        <w:t xml:space="preserve">, alínea b e § 3º." </w:t>
      </w:r>
    </w:p>
    <w:p w:rsidR="00000000" w:rsidRPr="00A75EE1" w:rsidRDefault="00A75EE1">
      <w:pPr>
        <w:divId w:val="36490864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36490864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Receita bruta de Impostos e Transfer</w:t>
            </w:r>
            <w:r>
              <w:rPr>
                <w:b/>
                <w:bCs/>
              </w:rPr>
              <w:t>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3.314.324,42</w:t>
            </w:r>
            <w:r>
              <w:t xml:space="preserve"> </w:t>
            </w:r>
          </w:p>
        </w:tc>
      </w:tr>
      <w:tr w:rsidR="00000000">
        <w:trPr>
          <w:divId w:val="36490864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860.545,93</w:t>
            </w:r>
            <w:r>
              <w:t xml:space="preserve"> </w:t>
            </w:r>
          </w:p>
        </w:tc>
      </w:tr>
      <w:tr w:rsidR="00000000">
        <w:trPr>
          <w:divId w:val="36490864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195.693,11</w:t>
            </w:r>
            <w:r>
              <w:t xml:space="preserve"> </w:t>
            </w:r>
          </w:p>
        </w:tc>
      </w:tr>
      <w:tr w:rsidR="00000000">
        <w:trPr>
          <w:divId w:val="36490864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664.852,82</w:t>
            </w:r>
            <w:r>
              <w:t xml:space="preserve"> </w:t>
            </w:r>
          </w:p>
        </w:tc>
      </w:tr>
      <w:tr w:rsidR="00000000">
        <w:trPr>
          <w:divId w:val="36490864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497.148,69</w:t>
            </w:r>
            <w:r>
              <w:t xml:space="preserve"> </w:t>
            </w:r>
          </w:p>
        </w:tc>
      </w:tr>
      <w:tr w:rsidR="00000000">
        <w:trPr>
          <w:divId w:val="36490864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167.704,13</w:t>
            </w:r>
            <w:r>
              <w:t xml:space="preserve"> </w:t>
            </w:r>
          </w:p>
        </w:tc>
      </w:tr>
      <w:tr w:rsidR="00000000">
        <w:trPr>
          <w:divId w:val="364908647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20,06</w:t>
            </w:r>
            <w:r>
              <w:t xml:space="preserve"> </w:t>
            </w:r>
          </w:p>
        </w:tc>
      </w:tr>
    </w:tbl>
    <w:p w:rsidR="00000000" w:rsidRDefault="00A75EE1">
      <w:pPr>
        <w:divId w:val="364908647"/>
        <w:rPr>
          <w:rFonts w:eastAsia="Times New Roman"/>
        </w:rPr>
      </w:pPr>
    </w:p>
    <w:p w:rsidR="00000000" w:rsidRDefault="00A75EE1">
      <w:pPr>
        <w:pStyle w:val="titulo"/>
        <w:divId w:val="1250770426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A75EE1">
      <w:pPr>
        <w:pStyle w:val="lei"/>
        <w:divId w:val="1250770426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000000" w:rsidRPr="00A75EE1" w:rsidRDefault="00A75EE1">
      <w:pPr>
        <w:divId w:val="125077042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A75EE1">
        <w:trPr>
          <w:divId w:val="12507704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A75EE1" w:rsidRDefault="00A75EE1">
      <w:pPr>
        <w:divId w:val="1250770426"/>
        <w:rPr>
          <w:rFonts w:eastAsia="Times New Roman"/>
        </w:rPr>
      </w:pPr>
    </w:p>
    <w:p w:rsidR="00367E93" w:rsidRDefault="00A75EE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75EE1">
      <w:pPr>
        <w:pStyle w:val="titulo"/>
        <w:divId w:val="1516460086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A75EE1">
      <w:pPr>
        <w:pStyle w:val="lei"/>
        <w:divId w:val="1516460086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000000" w:rsidRDefault="00A75EE1">
      <w:pPr>
        <w:pStyle w:val="texto"/>
        <w:divId w:val="1516460086"/>
      </w:pPr>
      <w:r>
        <w:t xml:space="preserve">CF, Art. 212 - A União aplicará, anualmente, nunca menos de dezoito, e os Estados, o Distrito Federal e os </w:t>
      </w:r>
      <w:r>
        <w:t>Municípios vinte e cinco por cento, no mínimo, da receita resultante de impostos, compreendida a proveniente de transferências, na manutenção e desenvolvimento do ensino.</w:t>
      </w:r>
    </w:p>
    <w:p w:rsidR="00000000" w:rsidRDefault="00A75EE1">
      <w:pPr>
        <w:pStyle w:val="texto"/>
        <w:divId w:val="1516460086"/>
      </w:pPr>
      <w:r>
        <w:t>LDB, Art. 72 - As receitas e despesas com manutenção e desenvolvimento do ensino serã</w:t>
      </w:r>
      <w:r>
        <w:t>o apuradas e publicadas nos balanços do Poder Público, assim como nos relatórios a que se refere o § 3º do Art. 165 da Constituição Federal.</w:t>
      </w:r>
    </w:p>
    <w:p w:rsidR="00000000" w:rsidRPr="00A75EE1" w:rsidRDefault="00A75EE1">
      <w:pPr>
        <w:divId w:val="151646008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51646008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3.314.038,68</w:t>
            </w:r>
            <w:r>
              <w:t xml:space="preserve"> </w:t>
            </w:r>
          </w:p>
        </w:tc>
      </w:tr>
      <w:tr w:rsidR="00000000">
        <w:trPr>
          <w:divId w:val="151646008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924.7</w:t>
            </w:r>
            <w:r>
              <w:rPr>
                <w:b/>
                <w:bCs/>
              </w:rPr>
              <w:t>24,13</w:t>
            </w:r>
            <w:r>
              <w:t xml:space="preserve"> </w:t>
            </w:r>
          </w:p>
        </w:tc>
      </w:tr>
      <w:tr w:rsidR="00000000">
        <w:trPr>
          <w:divId w:val="151646008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40.332,88</w:t>
            </w:r>
            <w:r>
              <w:t xml:space="preserve"> </w:t>
            </w:r>
          </w:p>
        </w:tc>
      </w:tr>
      <w:tr w:rsidR="00000000">
        <w:trPr>
          <w:divId w:val="151646008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20.436,69</w:t>
            </w:r>
            <w:r>
              <w:t xml:space="preserve"> </w:t>
            </w:r>
          </w:p>
        </w:tc>
      </w:tr>
      <w:tr w:rsidR="00000000">
        <w:trPr>
          <w:divId w:val="151646008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863.954,56</w:t>
            </w:r>
            <w:r>
              <w:t xml:space="preserve"> </w:t>
            </w:r>
          </w:p>
        </w:tc>
      </w:tr>
      <w:tr w:rsidR="00000000">
        <w:trPr>
          <w:divId w:val="151646008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828.509,69</w:t>
            </w:r>
            <w:r>
              <w:t xml:space="preserve"> </w:t>
            </w:r>
          </w:p>
        </w:tc>
      </w:tr>
      <w:tr w:rsidR="00000000">
        <w:trPr>
          <w:divId w:val="151646008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35.444,87</w:t>
            </w:r>
            <w:r>
              <w:t xml:space="preserve"> </w:t>
            </w:r>
          </w:p>
        </w:tc>
      </w:tr>
      <w:tr w:rsidR="00000000">
        <w:trPr>
          <w:divId w:val="1516460086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26,07</w:t>
            </w:r>
            <w:r>
              <w:t xml:space="preserve"> </w:t>
            </w:r>
          </w:p>
        </w:tc>
      </w:tr>
    </w:tbl>
    <w:p w:rsidR="00000000" w:rsidRDefault="00A75EE1">
      <w:pPr>
        <w:divId w:val="1516460086"/>
        <w:rPr>
          <w:rFonts w:eastAsia="Times New Roman"/>
        </w:rPr>
      </w:pPr>
    </w:p>
    <w:p w:rsidR="00000000" w:rsidRDefault="00A75EE1">
      <w:pPr>
        <w:pStyle w:val="titulo"/>
        <w:divId w:val="619343843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A75EE1">
      <w:pPr>
        <w:pStyle w:val="lei"/>
        <w:divId w:val="619343843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000000" w:rsidRPr="00A75EE1" w:rsidRDefault="00A75EE1">
      <w:pPr>
        <w:divId w:val="61934384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A75EE1">
        <w:trPr>
          <w:divId w:val="6193438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A75EE1" w:rsidRDefault="00A75EE1">
      <w:pPr>
        <w:divId w:val="619343843"/>
        <w:rPr>
          <w:rFonts w:eastAsia="Times New Roman"/>
        </w:rPr>
      </w:pPr>
    </w:p>
    <w:p w:rsidR="00367E93" w:rsidRDefault="00A75EE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75EE1">
      <w:pPr>
        <w:pStyle w:val="titulofundeb"/>
        <w:divId w:val="1461993091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A75EE1">
      <w:pPr>
        <w:pStyle w:val="lei"/>
        <w:divId w:val="1461993091"/>
      </w:pPr>
      <w:r>
        <w:t>ADCT, Art. 60, XII, MP 339/2006, EC 53/2006 e Lei Federal n°9.424/</w:t>
      </w:r>
      <w:proofErr w:type="gramStart"/>
      <w:r>
        <w:t>96</w:t>
      </w:r>
      <w:proofErr w:type="gramEnd"/>
    </w:p>
    <w:p w:rsidR="00000000" w:rsidRPr="00A75EE1" w:rsidRDefault="00A75EE1">
      <w:pPr>
        <w:divId w:val="146199309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46199309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665.410,52</w:t>
            </w:r>
            <w:r>
              <w:t xml:space="preserve"> </w:t>
            </w:r>
          </w:p>
        </w:tc>
      </w:tr>
      <w:tr w:rsidR="00000000">
        <w:trPr>
          <w:divId w:val="146199309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439.318,16</w:t>
            </w:r>
            <w:r>
              <w:t xml:space="preserve"> </w:t>
            </w:r>
          </w:p>
        </w:tc>
      </w:tr>
      <w:tr w:rsidR="00000000">
        <w:trPr>
          <w:divId w:val="146199309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399.246,31</w:t>
            </w:r>
            <w:r>
              <w:t xml:space="preserve"> </w:t>
            </w:r>
          </w:p>
        </w:tc>
      </w:tr>
      <w:tr w:rsidR="00000000">
        <w:trPr>
          <w:divId w:val="146199309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40.071,85</w:t>
            </w:r>
            <w:r>
              <w:t xml:space="preserve"> </w:t>
            </w:r>
          </w:p>
        </w:tc>
      </w:tr>
      <w:tr w:rsidR="00000000">
        <w:trPr>
          <w:divId w:val="1461993091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66,02</w:t>
            </w:r>
            <w:r>
              <w:t xml:space="preserve"> </w:t>
            </w:r>
          </w:p>
        </w:tc>
      </w:tr>
    </w:tbl>
    <w:p w:rsidR="00000000" w:rsidRDefault="00A75EE1">
      <w:pPr>
        <w:divId w:val="1461993091"/>
        <w:rPr>
          <w:rFonts w:eastAsia="Times New Roman"/>
        </w:rPr>
      </w:pPr>
    </w:p>
    <w:p w:rsidR="00000000" w:rsidRDefault="00A75EE1">
      <w:pPr>
        <w:pStyle w:val="titulofundeb"/>
        <w:divId w:val="2129734169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A75EE1">
      <w:pPr>
        <w:pStyle w:val="lei"/>
        <w:divId w:val="2129734169"/>
      </w:pPr>
      <w:r>
        <w:t>ADCT, Art. 60, XII, MP 339/2006, EC 53/2006 e Lei Federal n°9.424/</w:t>
      </w:r>
      <w:proofErr w:type="gramStart"/>
      <w:r>
        <w:t>96</w:t>
      </w:r>
      <w:proofErr w:type="gramEnd"/>
    </w:p>
    <w:p w:rsidR="00000000" w:rsidRPr="00A75EE1" w:rsidRDefault="00A75EE1">
      <w:pPr>
        <w:divId w:val="212973416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A75EE1">
        <w:trPr>
          <w:divId w:val="2129734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A75EE1" w:rsidRDefault="00A75EE1">
      <w:pPr>
        <w:divId w:val="2129734169"/>
        <w:rPr>
          <w:rFonts w:eastAsia="Times New Roman"/>
        </w:rPr>
      </w:pPr>
    </w:p>
    <w:p w:rsidR="00367E93" w:rsidRDefault="00A75EE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75EE1">
      <w:pPr>
        <w:pStyle w:val="titulo"/>
        <w:divId w:val="249579639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A75EE1">
      <w:pPr>
        <w:pStyle w:val="lei"/>
        <w:divId w:val="24957963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A75EE1">
      <w:pPr>
        <w:pStyle w:val="texto"/>
        <w:divId w:val="249579639"/>
      </w:pPr>
      <w:r>
        <w:t xml:space="preserve">CF, Art. 169 - A despesa com pessoal ativo e inativo da União, dos Estados, do Distrito Federal e dos </w:t>
      </w:r>
      <w:r>
        <w:t>Municípios não poderá exceder os limites estabelecidos em lei complementar.</w:t>
      </w:r>
    </w:p>
    <w:p w:rsidR="00000000" w:rsidRDefault="00A75EE1">
      <w:pPr>
        <w:pStyle w:val="textosemmargembaixo"/>
        <w:divId w:val="249579639"/>
      </w:pPr>
      <w:r>
        <w:t>LRF, Art. 19 - Para os fins do disposto no caput do Art. 169 da Constituição, a despesa total com pessoal, em cada período de apuração e em cada ente da Federação, não poderá exced</w:t>
      </w:r>
      <w:r>
        <w:t>er os percentuais da receita corrente líquida, a seguir discriminados:</w:t>
      </w:r>
    </w:p>
    <w:p w:rsidR="00000000" w:rsidRDefault="00A75EE1">
      <w:pPr>
        <w:pStyle w:val="textosemmargemcima"/>
        <w:divId w:val="249579639"/>
      </w:pPr>
      <w:r>
        <w:t>III - Municípios: 60% (sessenta por cento)</w:t>
      </w:r>
    </w:p>
    <w:p w:rsidR="00000000" w:rsidRDefault="00A75EE1">
      <w:pPr>
        <w:pStyle w:val="textosemmargembaixo"/>
        <w:divId w:val="249579639"/>
      </w:pPr>
      <w:r>
        <w:t>LRF, Art. 20 - A repartição dos limites globais do Art. 19 não poderá exceder os seguintes percentuais:</w:t>
      </w:r>
    </w:p>
    <w:p w:rsidR="00000000" w:rsidRDefault="00A75EE1">
      <w:pPr>
        <w:pStyle w:val="textosemmargem"/>
        <w:divId w:val="249579639"/>
      </w:pPr>
      <w:r>
        <w:t>III - na esfera municipal:</w:t>
      </w:r>
    </w:p>
    <w:p w:rsidR="00000000" w:rsidRDefault="00A75EE1">
      <w:pPr>
        <w:pStyle w:val="textosemmargem"/>
        <w:divId w:val="249579639"/>
      </w:pPr>
      <w:r>
        <w:t>a) 6% (seis</w:t>
      </w:r>
      <w:r>
        <w:t xml:space="preserve"> por cento) para o Legislativo, incluído o Tribunal de Contas do Município, quando houver;</w:t>
      </w:r>
    </w:p>
    <w:p w:rsidR="00000000" w:rsidRDefault="00A75EE1">
      <w:pPr>
        <w:pStyle w:val="textosemmargemcima"/>
        <w:divId w:val="249579639"/>
      </w:pPr>
      <w:r>
        <w:t>b) 54% (cinquenta e quatro por cento) para o Executivo.</w:t>
      </w:r>
    </w:p>
    <w:p w:rsidR="00000000" w:rsidRDefault="00A75EE1">
      <w:pPr>
        <w:pStyle w:val="titulo"/>
        <w:divId w:val="923143733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A75EE1">
      <w:pPr>
        <w:pStyle w:val="lei"/>
        <w:divId w:val="923143733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A75EE1" w:rsidRDefault="00A75EE1">
      <w:pPr>
        <w:divId w:val="92314373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92314373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11.447.215,51</w:t>
            </w:r>
            <w:r>
              <w:t xml:space="preserve"> </w:t>
            </w:r>
          </w:p>
        </w:tc>
      </w:tr>
      <w:tr w:rsidR="00000000">
        <w:trPr>
          <w:divId w:val="92314373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6.021.694,89</w:t>
            </w:r>
            <w:r>
              <w:t xml:space="preserve"> </w:t>
            </w:r>
          </w:p>
        </w:tc>
      </w:tr>
      <w:tr w:rsidR="00000000">
        <w:trPr>
          <w:divId w:val="92314373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5.872.421,56</w:t>
            </w:r>
            <w:r>
              <w:t xml:space="preserve"> </w:t>
            </w:r>
          </w:p>
        </w:tc>
      </w:tr>
      <w:tr w:rsidR="00000000">
        <w:trPr>
          <w:divId w:val="92314373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6.181.496,38</w:t>
            </w:r>
            <w:r>
              <w:t xml:space="preserve"> </w:t>
            </w:r>
          </w:p>
        </w:tc>
      </w:tr>
      <w:tr w:rsidR="00000000">
        <w:trPr>
          <w:divId w:val="9231437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52,60</w:t>
            </w:r>
            <w:r>
              <w:t xml:space="preserve"> </w:t>
            </w:r>
          </w:p>
        </w:tc>
      </w:tr>
    </w:tbl>
    <w:p w:rsidR="00000000" w:rsidRDefault="00A75EE1">
      <w:pPr>
        <w:divId w:val="923143733"/>
        <w:rPr>
          <w:rFonts w:eastAsia="Times New Roman"/>
        </w:rPr>
      </w:pPr>
    </w:p>
    <w:p w:rsidR="00000000" w:rsidRDefault="00A75EE1">
      <w:pPr>
        <w:pStyle w:val="titulo"/>
        <w:divId w:val="1692414199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A75EE1">
      <w:pPr>
        <w:pStyle w:val="lei"/>
        <w:divId w:val="169241419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A75EE1" w:rsidRDefault="00A75EE1">
      <w:pPr>
        <w:divId w:val="169241419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A75EE1">
        <w:trPr>
          <w:divId w:val="1692414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A75EE1" w:rsidRDefault="00A75EE1">
      <w:pPr>
        <w:divId w:val="1692414199"/>
        <w:rPr>
          <w:rFonts w:eastAsia="Times New Roman"/>
        </w:rPr>
      </w:pPr>
    </w:p>
    <w:p w:rsidR="00367E93" w:rsidRDefault="00A75EE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75EE1">
      <w:pPr>
        <w:pStyle w:val="titulo"/>
        <w:divId w:val="895361592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A75EE1">
      <w:pPr>
        <w:pStyle w:val="lei"/>
        <w:divId w:val="895361592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A75EE1" w:rsidRDefault="00A75EE1">
      <w:pPr>
        <w:divId w:val="89536159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89536159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11.447.215,51</w:t>
            </w:r>
            <w:r>
              <w:t xml:space="preserve"> </w:t>
            </w:r>
          </w:p>
        </w:tc>
      </w:tr>
      <w:tr w:rsidR="00000000">
        <w:trPr>
          <w:divId w:val="8953615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391.992,54</w:t>
            </w:r>
            <w:r>
              <w:t xml:space="preserve"> </w:t>
            </w:r>
          </w:p>
        </w:tc>
      </w:tr>
      <w:tr w:rsidR="00000000">
        <w:trPr>
          <w:divId w:val="8953615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652.491,28</w:t>
            </w:r>
            <w:r>
              <w:t xml:space="preserve"> </w:t>
            </w:r>
          </w:p>
        </w:tc>
      </w:tr>
      <w:tr w:rsidR="00000000">
        <w:trPr>
          <w:divId w:val="8953615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686.832,93</w:t>
            </w:r>
            <w:r>
              <w:t xml:space="preserve"> </w:t>
            </w:r>
          </w:p>
        </w:tc>
      </w:tr>
      <w:tr w:rsidR="00000000">
        <w:trPr>
          <w:divId w:val="8953615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3,42</w:t>
            </w:r>
            <w:r>
              <w:t xml:space="preserve"> </w:t>
            </w:r>
          </w:p>
        </w:tc>
      </w:tr>
    </w:tbl>
    <w:p w:rsidR="00000000" w:rsidRDefault="00A75EE1">
      <w:pPr>
        <w:divId w:val="895361592"/>
        <w:rPr>
          <w:rFonts w:eastAsia="Times New Roman"/>
        </w:rPr>
      </w:pPr>
    </w:p>
    <w:p w:rsidR="00000000" w:rsidRDefault="00A75EE1">
      <w:pPr>
        <w:pStyle w:val="titulo"/>
        <w:divId w:val="1080953373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A75EE1">
      <w:pPr>
        <w:pStyle w:val="lei"/>
        <w:divId w:val="1080953373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A75EE1" w:rsidRDefault="00A75EE1">
      <w:pPr>
        <w:divId w:val="108095337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A75EE1">
        <w:trPr>
          <w:divId w:val="10809533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A75EE1" w:rsidRDefault="00A75EE1">
      <w:pPr>
        <w:divId w:val="1080953373"/>
        <w:rPr>
          <w:rFonts w:eastAsia="Times New Roman"/>
        </w:rPr>
      </w:pPr>
    </w:p>
    <w:p w:rsidR="00367E93" w:rsidRDefault="00A75EE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75EE1">
      <w:pPr>
        <w:pStyle w:val="titulo"/>
        <w:divId w:val="1350331134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A75EE1">
      <w:pPr>
        <w:pStyle w:val="lei"/>
        <w:divId w:val="135033113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A75EE1" w:rsidRDefault="00A75EE1">
      <w:pPr>
        <w:divId w:val="135033113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35033113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11.447.215,51</w:t>
            </w:r>
            <w:r>
              <w:t xml:space="preserve"> </w:t>
            </w:r>
          </w:p>
        </w:tc>
      </w:tr>
      <w:tr w:rsidR="00000000">
        <w:trPr>
          <w:divId w:val="135033113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6.413.687,43</w:t>
            </w:r>
            <w:r>
              <w:t xml:space="preserve"> </w:t>
            </w:r>
          </w:p>
        </w:tc>
      </w:tr>
      <w:tr w:rsidR="00000000">
        <w:trPr>
          <w:divId w:val="135033113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6.524.912,84</w:t>
            </w:r>
            <w:r>
              <w:t xml:space="preserve"> </w:t>
            </w:r>
          </w:p>
        </w:tc>
      </w:tr>
      <w:tr w:rsidR="00000000">
        <w:trPr>
          <w:divId w:val="135033113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6.868.329,31</w:t>
            </w:r>
            <w:r>
              <w:t xml:space="preserve"> </w:t>
            </w:r>
          </w:p>
        </w:tc>
      </w:tr>
      <w:tr w:rsidR="00000000">
        <w:trPr>
          <w:divId w:val="135033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>56,03</w:t>
            </w:r>
            <w:r>
              <w:t xml:space="preserve"> </w:t>
            </w:r>
          </w:p>
        </w:tc>
      </w:tr>
    </w:tbl>
    <w:p w:rsidR="00000000" w:rsidRDefault="00A75EE1">
      <w:pPr>
        <w:divId w:val="1350331134"/>
        <w:rPr>
          <w:rFonts w:eastAsia="Times New Roman"/>
        </w:rPr>
      </w:pPr>
    </w:p>
    <w:p w:rsidR="00000000" w:rsidRDefault="00A75EE1">
      <w:pPr>
        <w:pStyle w:val="titulo"/>
        <w:divId w:val="1453859595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A75EE1">
      <w:pPr>
        <w:pStyle w:val="lei"/>
        <w:divId w:val="145385959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Pr="00A75EE1" w:rsidRDefault="00A75EE1">
      <w:pPr>
        <w:divId w:val="145385959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 w:rsidRPr="00A75EE1">
        <w:trPr>
          <w:divId w:val="1453859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Pr="00A75EE1" w:rsidRDefault="00A75EE1">
      <w:pPr>
        <w:divId w:val="1453859595"/>
        <w:rPr>
          <w:rFonts w:eastAsia="Times New Roman"/>
        </w:rPr>
      </w:pPr>
    </w:p>
    <w:p w:rsidR="00367E93" w:rsidRDefault="00A75EE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75EE1">
      <w:pPr>
        <w:pStyle w:val="titulo"/>
        <w:divId w:val="2125346379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000000" w:rsidRDefault="00A75EE1">
      <w:pPr>
        <w:pStyle w:val="lei"/>
        <w:divId w:val="2125346379"/>
      </w:pPr>
      <w:r>
        <w:t>Lei Complementar n° 101/2000, Art. 9°, § 4°</w:t>
      </w:r>
    </w:p>
    <w:p w:rsidR="00000000" w:rsidRDefault="00A75EE1">
      <w:pPr>
        <w:pStyle w:val="textosemmargembaixo"/>
        <w:divId w:val="2125346379"/>
      </w:pPr>
      <w:r>
        <w:t xml:space="preserve">LRF, Art. 59 - O Poder Legislativo, diretamente ou com o auxílio dos Tribunais de Contas, e o sistema de controle interno de cada Poder e </w:t>
      </w:r>
      <w:r>
        <w:t>do Ministério Público, fiscalizarão o cumprimento das normas desta Lei Complementar, com ênfase no que se refere a:</w:t>
      </w:r>
    </w:p>
    <w:p w:rsidR="00000000" w:rsidRDefault="00A75EE1">
      <w:pPr>
        <w:pStyle w:val="textosemmargemcima"/>
        <w:divId w:val="2125346379"/>
      </w:pPr>
      <w:r>
        <w:t>I - Cumprimento das metas estabelecidas na lei de diretrizes orçamentárias.</w:t>
      </w:r>
    </w:p>
    <w:p w:rsidR="00000000" w:rsidRPr="00A75EE1" w:rsidRDefault="00A75EE1">
      <w:pPr>
        <w:divId w:val="212534637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000000">
        <w:trPr>
          <w:divId w:val="212534637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1002 - Apoio a Construção de Centros Comunitários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1004 - Instalação</w:t>
            </w:r>
            <w:proofErr w:type="gramEnd"/>
            <w:r>
              <w:t xml:space="preserve"> de Sistema de Abastecimento de Água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59.000,00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1005 - Construção</w:t>
            </w:r>
            <w:proofErr w:type="gramEnd"/>
            <w:r>
              <w:t xml:space="preserve"> de Pontes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6.222,77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6.222,77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16.243,97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4.756,03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1006 - Pavimentação</w:t>
            </w:r>
            <w:proofErr w:type="gramEnd"/>
            <w:r>
              <w:t xml:space="preserve"> de Ruas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1.939,20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13.060,80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1007 - Apoio a Construção de Unid. </w:t>
            </w:r>
            <w:proofErr w:type="gramStart"/>
            <w:r>
              <w:t>Habitacionais - Urbano</w:t>
            </w:r>
            <w:proofErr w:type="gramEnd"/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2.133,30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32.131,30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1010 - Ampliação</w:t>
            </w:r>
            <w:proofErr w:type="gramEnd"/>
            <w:r>
              <w:t xml:space="preserve"> de Área Industrial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22.073,18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12.060,76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11.012,42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1011 - Ampliação</w:t>
            </w:r>
            <w:proofErr w:type="gramEnd"/>
            <w:r>
              <w:t xml:space="preserve"> de Rede Física do Ensino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1014 - Aquisição</w:t>
            </w:r>
            <w:proofErr w:type="gramEnd"/>
            <w:r>
              <w:t xml:space="preserve"> de Equipamentos </w:t>
            </w:r>
            <w:proofErr w:type="spellStart"/>
            <w:r>
              <w:t>Agricolas</w:t>
            </w:r>
            <w:proofErr w:type="spellEnd"/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20.000,00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1017 - Construção</w:t>
            </w:r>
            <w:proofErr w:type="gramEnd"/>
            <w:r>
              <w:t xml:space="preserve"> do Centro de Eventos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1019 - Aquisição de Veículo para Transp. </w:t>
            </w:r>
            <w:proofErr w:type="gramStart"/>
            <w:r>
              <w:t>Escolar</w:t>
            </w:r>
            <w:proofErr w:type="gramEnd"/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78.732,35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78.732,35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1020 - Aquisição de Veículos/Caminhões/</w:t>
            </w:r>
            <w:proofErr w:type="spellStart"/>
            <w:r>
              <w:t>Maqs</w:t>
            </w:r>
            <w:proofErr w:type="spellEnd"/>
            <w:r>
              <w:t xml:space="preserve">. </w:t>
            </w:r>
            <w:proofErr w:type="gramStart"/>
            <w:r>
              <w:t>para</w:t>
            </w:r>
            <w:proofErr w:type="gramEnd"/>
            <w:r>
              <w:t xml:space="preserve"> Sec. </w:t>
            </w:r>
            <w:proofErr w:type="spellStart"/>
            <w:r>
              <w:t>Infra-Estrut</w:t>
            </w:r>
            <w:proofErr w:type="spellEnd"/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379.660,00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20.340,00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1025 - Aquisição</w:t>
            </w:r>
            <w:proofErr w:type="gramEnd"/>
            <w:r>
              <w:t xml:space="preserve"> de Veículo e Máquinas para Sec. da Agricultura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1026 - Colocação</w:t>
            </w:r>
            <w:proofErr w:type="gramEnd"/>
            <w:r>
              <w:t xml:space="preserve"> de Tubos em Rodovias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583,00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25.583,00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1027 - Aquisição de Máquinas para Apoio </w:t>
            </w:r>
            <w:proofErr w:type="gramStart"/>
            <w:r>
              <w:t>à</w:t>
            </w:r>
            <w:proofErr w:type="gramEnd"/>
            <w:r>
              <w:t xml:space="preserve"> Indústrias.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1028 - Apoio a Construção de Unid. </w:t>
            </w:r>
            <w:proofErr w:type="gramStart"/>
            <w:r>
              <w:t>Habitacionais - Rural</w:t>
            </w:r>
            <w:proofErr w:type="gramEnd"/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29.007,00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993,00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1029 - Instalação</w:t>
            </w:r>
            <w:proofErr w:type="gramEnd"/>
            <w:r>
              <w:t xml:space="preserve"> de Torre de Retransmissão de TV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1030 - Construção</w:t>
            </w:r>
            <w:proofErr w:type="gramEnd"/>
            <w:r>
              <w:t xml:space="preserve"> de Centro Administrativo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1034 - </w:t>
            </w:r>
            <w:proofErr w:type="spellStart"/>
            <w:r>
              <w:t>Construçao</w:t>
            </w:r>
            <w:proofErr w:type="spellEnd"/>
            <w:r>
              <w:t xml:space="preserve"> de Centro Cultural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2002 - Manutenção</w:t>
            </w:r>
            <w:proofErr w:type="gramEnd"/>
            <w:r>
              <w:t xml:space="preserve"> da Administração Superior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190.194,29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241.805,71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2003 - Manutenção</w:t>
            </w:r>
            <w:proofErr w:type="gramEnd"/>
            <w:r>
              <w:t xml:space="preserve"> da Administração Geral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398.000,00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92.767,61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303.327,74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181.439,87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2004 - Contribuição</w:t>
            </w:r>
            <w:proofErr w:type="gramEnd"/>
            <w:r>
              <w:t xml:space="preserve"> a Entidades Municipalistas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10.400,00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2005 - Manutenção</w:t>
            </w:r>
            <w:proofErr w:type="gramEnd"/>
            <w:r>
              <w:t xml:space="preserve"> do Departamento da Fazenda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3.535,00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154.910,72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323.624,28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2006 - Serviços de Segurança Pública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12.179,34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16.580,33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30.599,01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2008 - Manutenção</w:t>
            </w:r>
            <w:proofErr w:type="gramEnd"/>
            <w:r>
              <w:t xml:space="preserve"> de Torre de Retransmissão de TV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500,00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2009 - Manutenção</w:t>
            </w:r>
            <w:proofErr w:type="gramEnd"/>
            <w:r>
              <w:t xml:space="preserve"> do Setor de Esportes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17.539,38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132.460,62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2010 - Manutenção</w:t>
            </w:r>
            <w:proofErr w:type="gramEnd"/>
            <w:r>
              <w:t xml:space="preserve"> de Praças/Quadras de Esporte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82.692,20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37.307,80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2011 - Manutenção</w:t>
            </w:r>
            <w:proofErr w:type="gramEnd"/>
            <w:r>
              <w:t xml:space="preserve"> da Cultura em Geral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2.066,50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7.933,50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2012 - Manutenção</w:t>
            </w:r>
            <w:proofErr w:type="gramEnd"/>
            <w:r>
              <w:t xml:space="preserve"> do Desporto Infantil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2.500,00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2013 - Manutenção</w:t>
            </w:r>
            <w:proofErr w:type="gramEnd"/>
            <w:r>
              <w:t xml:space="preserve"> do Órgão Central de Educação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353.000,00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137.156,85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215.843,15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2014 - Manutenção</w:t>
            </w:r>
            <w:proofErr w:type="gramEnd"/>
            <w:r>
              <w:t xml:space="preserve"> do Programa de Merenda Escolar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74.000,00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39.992,75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34.007,25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2015 - Manutenção</w:t>
            </w:r>
            <w:proofErr w:type="gramEnd"/>
            <w:r>
              <w:t xml:space="preserve"> da Creche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68.545,79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161.454,21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2016 - Manutenção</w:t>
            </w:r>
            <w:proofErr w:type="gramEnd"/>
            <w:r>
              <w:t xml:space="preserve"> do Ensino Fundamental - FUNDEB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1.547.600,00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6.090,78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553.233,06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1.000.457,72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2017 - Manutenção</w:t>
            </w:r>
            <w:proofErr w:type="gramEnd"/>
            <w:r>
              <w:t xml:space="preserve"> do Transporte Escolar do Ensino Fundamental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540.343,90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390.985,37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149.358,53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2018 - Aquisição</w:t>
            </w:r>
            <w:proofErr w:type="gramEnd"/>
            <w:r>
              <w:t xml:space="preserve"> de Equipamentos para Educação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9.100,00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2019 - Manutenção</w:t>
            </w:r>
            <w:proofErr w:type="gramEnd"/>
            <w:r>
              <w:t xml:space="preserve"> do Pré-Escolar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249.600,00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53.646,66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195.953,34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2020 - Apoio</w:t>
            </w:r>
            <w:proofErr w:type="gramEnd"/>
            <w:r>
              <w:t xml:space="preserve"> ao Ensino Especial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1.739,00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2.261,00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2021 - Apoio</w:t>
            </w:r>
            <w:proofErr w:type="gramEnd"/>
            <w:r>
              <w:t xml:space="preserve"> ao Ensino Médio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24.400,00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10.544,40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13.855,60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2022 - Manutenção Transp. Escolar - Ensino </w:t>
            </w:r>
            <w:proofErr w:type="gramStart"/>
            <w:r>
              <w:t>Médio</w:t>
            </w:r>
            <w:proofErr w:type="gramEnd"/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83.550,00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79.350,00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4.200,00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2023 - Manutenção</w:t>
            </w:r>
            <w:proofErr w:type="gramEnd"/>
            <w:r>
              <w:t xml:space="preserve"> da </w:t>
            </w:r>
            <w:proofErr w:type="spellStart"/>
            <w:r>
              <w:t>Bibliotéca</w:t>
            </w:r>
            <w:proofErr w:type="spellEnd"/>
            <w:r>
              <w:t xml:space="preserve"> Pública Municipal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11.914,24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33.085,76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2024 - Manutenção do Transp. Escolar - </w:t>
            </w:r>
            <w:proofErr w:type="gramStart"/>
            <w:r>
              <w:t>Pré-Escolar</w:t>
            </w:r>
            <w:proofErr w:type="gramEnd"/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16.650,00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16.650,00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2028 - </w:t>
            </w:r>
            <w:proofErr w:type="spellStart"/>
            <w:r>
              <w:t>Constribuição</w:t>
            </w:r>
            <w:proofErr w:type="spellEnd"/>
            <w:r>
              <w:t xml:space="preserve"> para Consórcios Regionais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17.570,00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53.937,16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71.337,16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170,00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2033 - Atendimento</w:t>
            </w:r>
            <w:proofErr w:type="gramEnd"/>
            <w:r>
              <w:t xml:space="preserve"> a Criança e ao Adolescente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49.520,00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31.016,37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18.503,63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2034 - Manutenção</w:t>
            </w:r>
            <w:proofErr w:type="gramEnd"/>
            <w:r>
              <w:t xml:space="preserve"> do Conselho Tutelar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33.735,57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20.764,43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2035 - Manutenção</w:t>
            </w:r>
            <w:proofErr w:type="gramEnd"/>
            <w:r>
              <w:t xml:space="preserve"> da </w:t>
            </w:r>
            <w:proofErr w:type="spellStart"/>
            <w:r>
              <w:t>Assistencia</w:t>
            </w:r>
            <w:proofErr w:type="spellEnd"/>
            <w:r>
              <w:t xml:space="preserve"> Social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376.851,37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233.148,63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2036 - Manutenção</w:t>
            </w:r>
            <w:proofErr w:type="gramEnd"/>
            <w:r>
              <w:t xml:space="preserve"> do Centro dos Idosos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90.790,36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98.693,75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27.096,61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2038 - Manutenção</w:t>
            </w:r>
            <w:proofErr w:type="gramEnd"/>
            <w:r>
              <w:t xml:space="preserve"> da Rede de Energia Elétrica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15.202,75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26.797,25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2039 - Manutenção</w:t>
            </w:r>
            <w:proofErr w:type="gramEnd"/>
            <w:r>
              <w:t xml:space="preserve"> de Abrigos de Passageiros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10.500,00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2040 - Manutenção</w:t>
            </w:r>
            <w:proofErr w:type="gramEnd"/>
            <w:r>
              <w:t xml:space="preserve"> do Terminal Rodoviário de Passageiros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5.485,64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2.514,36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2041 - </w:t>
            </w:r>
            <w:proofErr w:type="spellStart"/>
            <w:r>
              <w:t>Manutencao</w:t>
            </w:r>
            <w:proofErr w:type="spellEnd"/>
            <w:r>
              <w:t xml:space="preserve"> do Centro de Eventos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10.627,45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9.372,55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2043 - Manutenção</w:t>
            </w:r>
            <w:proofErr w:type="gramEnd"/>
            <w:r>
              <w:t xml:space="preserve"> da Sec. da </w:t>
            </w:r>
            <w:proofErr w:type="spellStart"/>
            <w:r>
              <w:t>Infra-Estrutura</w:t>
            </w:r>
            <w:proofErr w:type="spellEnd"/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897.154,00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16.004,35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548.240,34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364.918,01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2044 - Manutenção</w:t>
            </w:r>
            <w:proofErr w:type="gramEnd"/>
            <w:r>
              <w:t xml:space="preserve"> da Sec. da Agricultura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953.080,00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540.381,76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414.348,24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2045 - Manutenção</w:t>
            </w:r>
            <w:proofErr w:type="gramEnd"/>
            <w:r>
              <w:t xml:space="preserve"> do Planejamento Urbano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221.000,00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90.722,60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100.277,40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2046 - Conservação</w:t>
            </w:r>
            <w:proofErr w:type="gramEnd"/>
            <w:r>
              <w:t xml:space="preserve"> de Reservatórios de Água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98.460,00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62.928,22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35.531,78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2047 - Manutenção</w:t>
            </w:r>
            <w:proofErr w:type="gramEnd"/>
            <w:r>
              <w:t xml:space="preserve"> do Horto Florestal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2.000,00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2049 - Manutenção</w:t>
            </w:r>
            <w:proofErr w:type="gramEnd"/>
            <w:r>
              <w:t xml:space="preserve"> do Programa Inseminação Artificial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35.260,28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15.239,72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2050 - Manutenção</w:t>
            </w:r>
            <w:proofErr w:type="gramEnd"/>
            <w:r>
              <w:t xml:space="preserve"> do Sistema de Telefonia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991,50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6.008,50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2053 - Realização</w:t>
            </w:r>
            <w:proofErr w:type="gramEnd"/>
            <w:r>
              <w:t xml:space="preserve"> de Eventos Promocionais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2054 - Pagamentos a Inativos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20.000,00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2055 - </w:t>
            </w:r>
            <w:proofErr w:type="spellStart"/>
            <w:r>
              <w:t>Manutençao</w:t>
            </w:r>
            <w:proofErr w:type="spellEnd"/>
            <w:r>
              <w:t xml:space="preserve"> do FMSB - Fundo Munic. de Saneamento </w:t>
            </w:r>
            <w:proofErr w:type="spellStart"/>
            <w:r>
              <w:t>Basico</w:t>
            </w:r>
            <w:proofErr w:type="spellEnd"/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2056 - Contribuição ao </w:t>
            </w:r>
            <w:proofErr w:type="gramStart"/>
            <w:r>
              <w:t>Pasep</w:t>
            </w:r>
            <w:proofErr w:type="gramEnd"/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32.625,06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87.374,94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2057 -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60.000,00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>2058 - Festividades Municipais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20.000,00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2059 - Manutenção</w:t>
            </w:r>
            <w:proofErr w:type="gramEnd"/>
            <w:r>
              <w:t xml:space="preserve"> do Programa CRAS/PAINF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165.500,00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30.118,77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66.976,12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125.642,65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2060 - Profissionalização</w:t>
            </w:r>
            <w:proofErr w:type="gramEnd"/>
            <w:r>
              <w:t xml:space="preserve"> de Jovens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2.000,00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2061 -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Programas Incentivo</w:t>
            </w:r>
            <w:proofErr w:type="gramEnd"/>
            <w:r>
              <w:t xml:space="preserve"> ao Agricultor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82.500,00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2062 - Apoio</w:t>
            </w:r>
            <w:proofErr w:type="gramEnd"/>
            <w:r>
              <w:t xml:space="preserve"> ao Ensino Superior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44.294,69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705,31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2063 - </w:t>
            </w:r>
            <w:proofErr w:type="spellStart"/>
            <w:r>
              <w:t>Manutencao</w:t>
            </w:r>
            <w:proofErr w:type="spellEnd"/>
            <w:r>
              <w:t xml:space="preserve"> do Fundo Municipal de Defesa Civil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15.000,00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9.105.160,25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616.085,62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551.382,77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4.439.755,14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4.730.107,96 </w:t>
            </w:r>
          </w:p>
        </w:tc>
      </w:tr>
    </w:tbl>
    <w:p w:rsidR="00000000" w:rsidRDefault="00A75EE1">
      <w:pPr>
        <w:pStyle w:val="NormalWeb"/>
        <w:divId w:val="2125346379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SAUDE DE SAO BERNARDINO</w:t>
            </w:r>
            <w:r>
              <w:t xml:space="preserve"> </w:t>
            </w:r>
          </w:p>
        </w:tc>
      </w:tr>
      <w:tr w:rsidR="00000000">
        <w:trPr>
          <w:divId w:val="212534637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1013 - Aquisição</w:t>
            </w:r>
            <w:proofErr w:type="gramEnd"/>
            <w:r>
              <w:t xml:space="preserve"> de Veículos para Saúde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1.000,00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2025 - Manutenção</w:t>
            </w:r>
            <w:proofErr w:type="gramEnd"/>
            <w:r>
              <w:t xml:space="preserve"> da Saúde Pública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892.114,75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415.506,38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600.215,66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681.405,47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2026 - Manutenção</w:t>
            </w:r>
            <w:proofErr w:type="gramEnd"/>
            <w:r>
              <w:t xml:space="preserve"> Programa PACS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24.266,00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44.617,40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86.648,60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2027 - Manutenção</w:t>
            </w:r>
            <w:proofErr w:type="gramEnd"/>
            <w:r>
              <w:t xml:space="preserve"> do Programa PSF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580.000,00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24.289,64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373.174,80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231.114,84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2029 - Aquisição</w:t>
            </w:r>
            <w:proofErr w:type="gramEnd"/>
            <w:r>
              <w:t xml:space="preserve"> de Equipamentos para Saúde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1.380,00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3.620,00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2030 - Manutenção</w:t>
            </w:r>
            <w:proofErr w:type="gramEnd"/>
            <w:r>
              <w:t xml:space="preserve"> do Programa de Vigilância Sanitária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13.332,43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14.601,50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6.730,93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2031 - Manutenção</w:t>
            </w:r>
            <w:proofErr w:type="gramEnd"/>
            <w:r>
              <w:t xml:space="preserve"> Programa Vigilância </w:t>
            </w:r>
            <w:proofErr w:type="spellStart"/>
            <w:r>
              <w:t>Epidemiologica</w:t>
            </w:r>
            <w:proofErr w:type="spellEnd"/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6.702,65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10.613,90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8.088,75</w:t>
            </w:r>
          </w:p>
        </w:tc>
      </w:tr>
      <w:tr w:rsidR="00000000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2032 - Manutenção</w:t>
            </w:r>
            <w:proofErr w:type="gramEnd"/>
            <w:r>
              <w:t xml:space="preserve"> Programa Sorrir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306.000,00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176,45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140.021,40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146.155,05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2052 - Manutenção</w:t>
            </w:r>
            <w:proofErr w:type="gramEnd"/>
            <w:r>
              <w:t xml:space="preserve"> Programa Medicamento ao Cidadão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261.725,00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6.750,08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78.720,71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189.754,37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t xml:space="preserve">2064 - </w:t>
            </w:r>
            <w:proofErr w:type="spellStart"/>
            <w:r>
              <w:t>Contribuicao</w:t>
            </w:r>
            <w:proofErr w:type="spellEnd"/>
            <w:r>
              <w:t xml:space="preserve"> para </w:t>
            </w:r>
            <w:proofErr w:type="spellStart"/>
            <w:r>
              <w:t>Consorcios</w:t>
            </w:r>
            <w:proofErr w:type="spellEnd"/>
            <w:r>
              <w:t xml:space="preserve"> Regionais - </w:t>
            </w:r>
            <w:proofErr w:type="spellStart"/>
            <w:r>
              <w:t>Saude</w:t>
            </w:r>
            <w:proofErr w:type="spellEnd"/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300.500,00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159.024,57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97.128,80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359.199,11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3.196,66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2.503.339,75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650.048,20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173.128,80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1.622.544,48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1.357.714,67 </w:t>
            </w:r>
          </w:p>
        </w:tc>
      </w:tr>
    </w:tbl>
    <w:p w:rsidR="00000000" w:rsidRDefault="00A75EE1">
      <w:pPr>
        <w:pStyle w:val="NormalWeb"/>
        <w:divId w:val="2125346379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Unidade Gestora: 02 - CAMARA MUNICIPAL SAO BERNARDINO</w:t>
            </w:r>
            <w:r>
              <w:t xml:space="preserve"> </w:t>
            </w:r>
          </w:p>
        </w:tc>
      </w:tr>
      <w:tr w:rsidR="00000000">
        <w:trPr>
          <w:divId w:val="212534637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 w:rsidRPr="00A75EE1">
        <w:trPr>
          <w:divId w:val="212534637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proofErr w:type="gramStart"/>
            <w:r>
              <w:t>2001 - Manutenção</w:t>
            </w:r>
            <w:proofErr w:type="gramEnd"/>
            <w:r>
              <w:t xml:space="preserve"> da Câmara Municipal de Vereadores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75EE1" w:rsidRDefault="00A75EE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196.822,11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t>403.177,89</w:t>
            </w:r>
          </w:p>
        </w:tc>
      </w:tr>
      <w:tr w:rsidR="00000000">
        <w:trPr>
          <w:divId w:val="21253463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600.000,00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200,00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200,00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196.822,11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403.177,89 </w:t>
            </w:r>
          </w:p>
        </w:tc>
      </w:tr>
    </w:tbl>
    <w:p w:rsidR="00000000" w:rsidRDefault="00A75EE1">
      <w:pPr>
        <w:pStyle w:val="NormalWeb"/>
        <w:divId w:val="2125346379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000000">
        <w:trPr>
          <w:divId w:val="2125346379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12.208.500,00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1.266.333,82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724.711,57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6.259.121,73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A75EE1">
            <w:pPr>
              <w:pStyle w:val="ptabeladireita"/>
            </w:pPr>
            <w:r>
              <w:rPr>
                <w:b/>
                <w:bCs/>
              </w:rPr>
              <w:t xml:space="preserve">6.491.000,52 </w:t>
            </w:r>
          </w:p>
        </w:tc>
      </w:tr>
    </w:tbl>
    <w:p w:rsidR="00000000" w:rsidRDefault="00A75EE1">
      <w:pPr>
        <w:divId w:val="2125346379"/>
        <w:rPr>
          <w:rFonts w:eastAsia="Times New Roman"/>
          <w:sz w:val="24"/>
          <w:szCs w:val="24"/>
        </w:rPr>
      </w:pPr>
    </w:p>
    <w:sectPr w:rsidR="00000000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F2F"/>
    <w:multiLevelType w:val="multilevel"/>
    <w:tmpl w:val="052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93"/>
    <w:rsid w:val="00367E93"/>
    <w:rsid w:val="00A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3329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Marli</cp:lastModifiedBy>
  <cp:revision>2</cp:revision>
  <cp:lastPrinted>2016-05-24T12:50:00Z</cp:lastPrinted>
  <dcterms:created xsi:type="dcterms:W3CDTF">2016-05-24T12:57:00Z</dcterms:created>
  <dcterms:modified xsi:type="dcterms:W3CDTF">2016-05-24T12:57:00Z</dcterms:modified>
</cp:coreProperties>
</file>