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C" w:rsidRDefault="00F4385C">
      <w:pPr>
        <w:pStyle w:val="Cabealho"/>
      </w:pPr>
    </w:p>
    <w:p w:rsidR="00000000" w:rsidRDefault="0067526D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5º BIMESTRE DE 2015</w:t>
      </w:r>
      <w:r>
        <w:br/>
      </w:r>
    </w:p>
    <w:p w:rsidR="00000000" w:rsidRDefault="0067526D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67526D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67526D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67526D">
      <w:pPr>
        <w:pStyle w:val="citacao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67526D">
      <w:pPr>
        <w:pStyle w:val="NormalWeb"/>
        <w:ind w:firstLine="964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67526D">
      <w:pPr>
        <w:pStyle w:val="citacao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67526D">
      <w:pPr>
        <w:pStyle w:val="NormalWeb"/>
        <w:ind w:firstLine="964"/>
      </w:pPr>
      <w:r>
        <w:t xml:space="preserve">No âmbito municipal a instituição, organização, </w:t>
      </w:r>
      <w:r>
        <w:t>atribuições, atividades e demais disposições relativas ao Sistema de Controle Interno estão estabelecidas em Lei Municipal. O município estruturou o Controle Interno através de decreto, visando dar suporte ao Sistema de Controle Interno Municipal, bem como</w:t>
      </w:r>
      <w:r>
        <w:t xml:space="preserve"> cumprir o que determina o disposto no artigo 113 da Constituição Federal de 1988, artigo 119 da Lei de Responsabilidade Fiscal e a Lei Complementar Estadual nº 246, de 09 de junho de 2003.</w:t>
      </w:r>
    </w:p>
    <w:p w:rsidR="00000000" w:rsidRDefault="0067526D">
      <w:pPr>
        <w:pStyle w:val="NormalWeb"/>
      </w:pPr>
      <w:r>
        <w:br w:type="page"/>
      </w:r>
    </w:p>
    <w:p w:rsidR="00000000" w:rsidRDefault="0067526D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</w:t>
      </w:r>
      <w:r>
        <w:t>erno que orientam o Sistema de Controle Interno, apresentamos o relatório que segue, objetivando evidenciar os aspectos contábeis, financeiros, orçamentários, patrimoniais, fiscais bem como as ações desenvolvidas pela controladoria deste Município, relativ</w:t>
      </w:r>
      <w:r>
        <w:t>amente ao 5º bimestre de 2015, priorizando-se as demonstrações relativas a:</w:t>
      </w:r>
    </w:p>
    <w:p w:rsidR="00000000" w:rsidRDefault="0067526D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67526D">
      <w:pPr>
        <w:pStyle w:val="NormalWeb"/>
        <w:ind w:firstLine="964"/>
      </w:pPr>
      <w:r>
        <w:t>Sobre tais aspectos passa-se a evidenciar:</w:t>
      </w:r>
    </w:p>
    <w:p w:rsidR="00F4385C" w:rsidRDefault="0067526D">
      <w:r>
        <w:rPr>
          <w:rFonts w:ascii="Arial" w:eastAsia="Times New Roman" w:hAnsi="Arial" w:cs="Arial"/>
        </w:rPr>
        <w:br w:type="page"/>
      </w:r>
    </w:p>
    <w:p w:rsidR="00000000" w:rsidRDefault="0067526D">
      <w:pPr>
        <w:pStyle w:val="titulo"/>
        <w:divId w:val="1269238723"/>
      </w:pPr>
      <w:r>
        <w:lastRenderedPageBreak/>
        <w:t>PLANEJAMENTO</w:t>
      </w:r>
    </w:p>
    <w:p w:rsidR="00000000" w:rsidRDefault="0067526D">
      <w:pPr>
        <w:pStyle w:val="NormalWeb"/>
        <w:ind w:firstLine="964"/>
        <w:divId w:val="1269238723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67526D">
      <w:pPr>
        <w:pStyle w:val="titulo"/>
        <w:divId w:val="1269238723"/>
      </w:pPr>
      <w:r>
        <w:t>Plano Plurianual (PPA)</w:t>
      </w:r>
    </w:p>
    <w:p w:rsidR="00000000" w:rsidRDefault="0067526D">
      <w:pPr>
        <w:pStyle w:val="NormalWeb"/>
        <w:ind w:firstLine="964"/>
        <w:divId w:val="1269238723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67526D">
      <w:pPr>
        <w:pStyle w:val="NormalWeb"/>
        <w:ind w:firstLine="964"/>
        <w:divId w:val="1269238723"/>
      </w:pPr>
      <w:r>
        <w:t>O Município dispôs sobre o PPA (Quadriênio 2014 A 2017 ), através da Le</w:t>
      </w:r>
      <w:r>
        <w:t>i Municipal nº 1015 28 DE AGOSTO DE 2013 , onde estão definidos para o Período, os programas com seus respectivos objetivos, indicadores e montantes de seus recursos a serem aplicados em despesas de capital e outras delas decorrentes e nas despesas de dura</w:t>
      </w:r>
      <w:r>
        <w:t>ção continuada, atendendo ao disposto no artigo nº 165, parágrafo 1º da Constituição Federal, na forma exigida pela Lei Complementar nº 101/2000.</w:t>
      </w:r>
    </w:p>
    <w:p w:rsidR="00000000" w:rsidRDefault="0067526D">
      <w:pPr>
        <w:pStyle w:val="titulo"/>
        <w:divId w:val="1269238723"/>
      </w:pPr>
      <w:r>
        <w:t>Lei de Diretrizes Orçamentárias (LDO)</w:t>
      </w:r>
    </w:p>
    <w:p w:rsidR="00000000" w:rsidRDefault="0067526D">
      <w:pPr>
        <w:pStyle w:val="NormalWeb"/>
        <w:ind w:firstLine="964"/>
        <w:divId w:val="1269238723"/>
      </w:pPr>
      <w:r>
        <w:t xml:space="preserve">O § 2º do artigo 165 da Constituição Federal dispõe que </w:t>
      </w:r>
      <w:r>
        <w:rPr>
          <w:rStyle w:val="Forte"/>
          <w:i/>
          <w:iCs/>
        </w:rPr>
        <w:t xml:space="preserve">a lei de diretrizes orçamentárias compreenderá as metas e prioridades da administração pública federal, incluindo as despesas de capital para o exercício financeiro subsequente, orientará a elaboração da lei orçamentária anual, disporá sobre as alterações </w:t>
      </w:r>
      <w:r>
        <w:rPr>
          <w:rStyle w:val="Forte"/>
          <w:i/>
          <w:iCs/>
        </w:rPr>
        <w:t>na legislação tributária e estabelecerá a política de aplicação das agências financeiras oficiais de fomento.</w:t>
      </w:r>
      <w:r>
        <w:t xml:space="preserve"> </w:t>
      </w:r>
    </w:p>
    <w:p w:rsidR="00000000" w:rsidRDefault="0067526D">
      <w:pPr>
        <w:pStyle w:val="NormalWeb"/>
        <w:ind w:firstLine="964"/>
        <w:divId w:val="1269238723"/>
      </w:pPr>
      <w:r>
        <w:t>Importante também salientar o disposto no artigo 4º da Lei de Responsabilidade Fiscal que se reporta à LDO:</w:t>
      </w:r>
    </w:p>
    <w:p w:rsidR="00000000" w:rsidRDefault="0067526D">
      <w:pPr>
        <w:pStyle w:val="citacao"/>
        <w:divId w:val="1269238723"/>
      </w:pPr>
      <w:r>
        <w:t>Art. 4º A lei de diretrizes orçamentá</w:t>
      </w:r>
      <w:r>
        <w:t>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 xml:space="preserve">b) critérios e forma de limitação de empenho, a ser efetivada nas hipóteses previstas na alínea b do inciso II deste artigo, </w:t>
      </w:r>
      <w:r>
        <w:t>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</w:t>
      </w:r>
      <w:r>
        <w:t xml:space="preserve">rsos a entidades públicas e privadas. </w:t>
      </w:r>
    </w:p>
    <w:p w:rsidR="00000000" w:rsidRDefault="0067526D">
      <w:pPr>
        <w:pStyle w:val="NormalWeb"/>
        <w:ind w:firstLine="964"/>
        <w:divId w:val="1269238723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67526D">
      <w:pPr>
        <w:pStyle w:val="NormalWeb"/>
        <w:ind w:firstLine="964"/>
        <w:divId w:val="1269238723"/>
      </w:pPr>
      <w:r>
        <w:t xml:space="preserve">O Município definiu </w:t>
      </w:r>
      <w:r>
        <w:t xml:space="preserve">as diretrizes para a elaboração da Lei Orçamentária do exercício 2015 através da Lei Municipal nº 1085 11 DE NOVEMBRO DE 2014 na forma e conteúdo exigidos pela Lei Complementar nº 101/2000. </w:t>
      </w:r>
    </w:p>
    <w:p w:rsidR="00000000" w:rsidRDefault="0067526D">
      <w:pPr>
        <w:pStyle w:val="titulo"/>
        <w:divId w:val="1269238723"/>
      </w:pPr>
      <w:r>
        <w:t>Lei Orçamentária Anual (LOA)</w:t>
      </w:r>
    </w:p>
    <w:p w:rsidR="00000000" w:rsidRDefault="0067526D">
      <w:pPr>
        <w:pStyle w:val="NormalWeb"/>
        <w:ind w:firstLine="964"/>
        <w:divId w:val="1269238723"/>
      </w:pPr>
      <w:r>
        <w:t>O § 5º do artigo 165 da Constituição</w:t>
      </w:r>
      <w:r>
        <w:t xml:space="preserve"> Federal dispõe sobre a Lei Orçamentária Anual, estabelecendo:</w:t>
      </w:r>
    </w:p>
    <w:p w:rsidR="00000000" w:rsidRDefault="0067526D">
      <w:pPr>
        <w:pStyle w:val="citacao"/>
        <w:divId w:val="1269238723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 xml:space="preserve">I - o orçamento fiscal referente aos Poderes da União, seus fundos, órgãos e entidades da administração direta e </w:t>
      </w:r>
      <w:r>
        <w:t>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</w:t>
      </w:r>
      <w:r>
        <w:t xml:space="preserve">abrangendo todas as entidades e órgãos a ela vinculados, da administração direta ou indireta, bem como os fundos e fundações instituídos e mantidos pelo Poder Público. </w:t>
      </w:r>
    </w:p>
    <w:p w:rsidR="00000000" w:rsidRDefault="0067526D">
      <w:pPr>
        <w:pStyle w:val="NormalWeb"/>
        <w:ind w:firstLine="964"/>
        <w:divId w:val="1269238723"/>
      </w:pPr>
      <w:r>
        <w:t>Sobre a LOA, a Lei de Responsabilidade Fiscal estabelece em seu artigo 5º: Art. 5º</w:t>
      </w:r>
    </w:p>
    <w:p w:rsidR="00000000" w:rsidRDefault="0067526D">
      <w:pPr>
        <w:pStyle w:val="citacao"/>
        <w:divId w:val="1269238723"/>
      </w:pPr>
      <w:r>
        <w:lastRenderedPageBreak/>
        <w:t>O pr</w:t>
      </w:r>
      <w:r>
        <w:t xml:space="preserve">ojeto de lei orçamentária anual, elaborado de forma compatível com o plano plurianual, com a lei de diretrizes orçamentárias e com as normas desta Lei Complementar: </w:t>
      </w:r>
      <w:r>
        <w:br/>
        <w:t xml:space="preserve">I - conterá, em anexo, demonstrativo da compatibilidade da programação dos orçamentos com </w:t>
      </w:r>
      <w:r>
        <w:t>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</w:t>
      </w:r>
      <w:r>
        <w:t>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</w:t>
      </w:r>
      <w:r>
        <w:t xml:space="preserve">vos contingentes e outros riscos e eventos fiscais imprevistos. </w:t>
      </w:r>
    </w:p>
    <w:p w:rsidR="00000000" w:rsidRDefault="0067526D">
      <w:pPr>
        <w:pStyle w:val="NormalWeb"/>
        <w:ind w:firstLine="964"/>
        <w:divId w:val="1269238723"/>
      </w:pPr>
      <w:r>
        <w:t>O orçamento para o exercício de 2015 fora aprovado pela Lei Municipal nº 1086 01 DE DEZEMBRO DE 2014 , o qual obedeceu ao disposto na Lei de Responsabilidade Fiscal, bem como os programas, aç</w:t>
      </w:r>
      <w:r>
        <w:t>ões e diretrizes definidas no PPA e LDO.</w:t>
      </w:r>
    </w:p>
    <w:p w:rsidR="00000000" w:rsidRDefault="0067526D">
      <w:pPr>
        <w:pStyle w:val="titulo"/>
        <w:divId w:val="596836655"/>
      </w:pPr>
      <w:r>
        <w:t>ORÇAMENTO FISCAL</w:t>
      </w:r>
    </w:p>
    <w:p w:rsidR="00000000" w:rsidRDefault="0067526D">
      <w:pPr>
        <w:pStyle w:val="NormalWeb"/>
        <w:ind w:firstLine="964"/>
        <w:divId w:val="596836655"/>
      </w:pPr>
      <w:r>
        <w:t xml:space="preserve">O Orçamento Fiscal do Município aprovado pela Lei Municipal nº 1086 01 DE DEZEMBRO DE 2014, estima a Receita em R$ 11.125.000,00 e fixa a Despesa em igual valor. A dotação Reserva de Contingência foi orçada em R$ 55.000,00 o que </w:t>
      </w:r>
      <w:r>
        <w:t>corresponde a 0.49% do orçamento da despesa.</w:t>
      </w:r>
    </w:p>
    <w:p w:rsidR="00000000" w:rsidRDefault="0067526D">
      <w:pPr>
        <w:pStyle w:val="titulo"/>
        <w:divId w:val="960843249"/>
      </w:pPr>
      <w:r>
        <w:t>Alterações Orçamentárias</w:t>
      </w:r>
    </w:p>
    <w:p w:rsidR="00000000" w:rsidRDefault="0067526D">
      <w:pPr>
        <w:pStyle w:val="NormalWeb"/>
        <w:ind w:firstLine="964"/>
        <w:divId w:val="960843249"/>
      </w:pPr>
      <w:r>
        <w:t xml:space="preserve">A Lei Orçamentária Anual (LOA) é um importantíssimo instrumento de planejamento da Administração </w:t>
      </w:r>
      <w:r>
        <w:t>Pública, promovendo a fixação da despesa e estimando a receita de um exercício financeiro, aprovada pela Câmara de Vereadores até o final da sessão legislativa do ano anterior.</w:t>
      </w:r>
    </w:p>
    <w:p w:rsidR="00000000" w:rsidRDefault="0067526D">
      <w:pPr>
        <w:pStyle w:val="NormalWeb"/>
        <w:ind w:firstLine="964"/>
        <w:divId w:val="960843249"/>
      </w:pPr>
      <w:r>
        <w:t>Embora a LOA preveja as dotações orçamentárias para o exercício subsequente, em</w:t>
      </w:r>
      <w:r>
        <w:t xml:space="preserve"> função das mudanças que ocorrem na execução das ações e projetos durante o exercício em execução, é natural a realização de ajustes e adequações mediante abertura de créditos orçamentários adicionais, os quais podem ser suplementares (destinados a reforço</w:t>
      </w:r>
      <w:r>
        <w:t>s de dotação orçamentária), especiais (destinados a despesas para as quais não haja dotação orçamentária específica) e extraordinários (destinados a despesas urgentes e imprevisíveis).</w:t>
      </w:r>
    </w:p>
    <w:p w:rsidR="00000000" w:rsidRDefault="0067526D">
      <w:pPr>
        <w:pStyle w:val="NormalWeb"/>
        <w:ind w:firstLine="964"/>
        <w:divId w:val="960843249"/>
      </w:pPr>
      <w:r>
        <w:t>Para adequação do orçamento do Município às necessidades decorrentes de</w:t>
      </w:r>
      <w:r>
        <w:t xml:space="preserve">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000000">
        <w:trPr>
          <w:divId w:val="96084324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10.387,65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09/09/2015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1.040,80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14/09/2015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10.274,48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1.117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26/08/2015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10.274,48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02/10/2015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2.525,15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02/10/2015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2.525,15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02/10/2015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162,51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05/10/2015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08/10/2015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2.546,39</w:t>
            </w:r>
          </w:p>
        </w:tc>
      </w:tr>
      <w:tr w:rsidR="00000000">
        <w:trPr>
          <w:divId w:val="9608432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103.276,98</w:t>
            </w:r>
            <w:r>
              <w:t xml:space="preserve"> </w:t>
            </w:r>
          </w:p>
        </w:tc>
      </w:tr>
      <w:tr w:rsidR="00000000">
        <w:trPr>
          <w:divId w:val="9608432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rPr>
          <w:divId w:val="96084324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Valor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22/09/2015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9.282,99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9.282,99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21/10/2015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45.000,00</w:t>
            </w:r>
          </w:p>
        </w:tc>
      </w:tr>
      <w:tr w:rsidR="00000000">
        <w:trPr>
          <w:divId w:val="96084324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19.920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30/10/2015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9608432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94.282,99</w:t>
            </w:r>
            <w:r>
              <w:t xml:space="preserve"> </w:t>
            </w:r>
          </w:p>
        </w:tc>
      </w:tr>
      <w:tr w:rsidR="00000000">
        <w:trPr>
          <w:divId w:val="960843249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rPr>
          <w:divId w:val="960843249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197.559,97</w:t>
            </w:r>
            <w:r>
              <w:t xml:space="preserve"> </w:t>
            </w:r>
          </w:p>
        </w:tc>
      </w:tr>
    </w:tbl>
    <w:p w:rsidR="00000000" w:rsidRDefault="0067526D">
      <w:pPr>
        <w:divId w:val="960843249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NormalWeb"/>
        <w:ind w:firstLine="964"/>
        <w:divId w:val="1561358261"/>
      </w:pPr>
      <w:r>
        <w:t>Os créditos adicionais abertos até o período analisado atingiram o montante de R$ 2.294.747,89. Destes, R$ 1.836.802,47 referem-se a créditos adicionais suplementares. R$ 457.945,42 referem-se a créditos adicionais especiais. As anulações de dotações total</w:t>
      </w:r>
      <w:r>
        <w:t>izaram a importância de R$ 1.166.695,44.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11.123.404,85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53.404,85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11.070.000,00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197.559,97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2.294.747,89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186.244,69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1.836.802,47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11.315,28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457.945,42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43.082,62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1.166.695,44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43.082,62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1.166.695,44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154.477,35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12.251.457,30</w:t>
            </w:r>
          </w:p>
        </w:tc>
      </w:tr>
    </w:tbl>
    <w:p w:rsidR="00000000" w:rsidRDefault="0067526D">
      <w:pPr>
        <w:divId w:val="1561358261"/>
        <w:rPr>
          <w:rFonts w:ascii="Arial" w:eastAsia="Times New Roman" w:hAnsi="Arial" w:cs="Arial"/>
        </w:rPr>
      </w:pPr>
    </w:p>
    <w:p w:rsidR="00000000" w:rsidRDefault="0067526D">
      <w:pPr>
        <w:pStyle w:val="NormalWeb"/>
        <w:ind w:firstLine="964"/>
        <w:divId w:val="1561358261"/>
      </w:pPr>
      <w:r>
        <w:t xml:space="preserve">Os créditos adicionais realizados conforme demonstra o quadro anterior, tiveram sua origem e autorização na Lei Orçamentária </w:t>
      </w:r>
      <w:r>
        <w:t>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000000">
        <w:trPr>
          <w:divId w:val="1561358261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0.00%</w:t>
            </w:r>
          </w:p>
        </w:tc>
      </w:tr>
      <w:tr w:rsidR="00000000">
        <w:trPr>
          <w:divId w:val="156135826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100,00%</w:t>
            </w:r>
          </w:p>
        </w:tc>
      </w:tr>
      <w:tr w:rsidR="00000000">
        <w:trPr>
          <w:divId w:val="156135826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2.294.747,89</w:t>
            </w:r>
          </w:p>
        </w:tc>
      </w:tr>
    </w:tbl>
    <w:p w:rsidR="00000000" w:rsidRDefault="0067526D">
      <w:pPr>
        <w:pStyle w:val="NormalWeb"/>
        <w:ind w:firstLine="964"/>
        <w:divId w:val="1561358261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5613582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lastRenderedPageBreak/>
              <w:t>Receitas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245.800,00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22.000,00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17.780,00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89.620,00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12.652.400,00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-1.926.560,00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23.960,00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</w:tbl>
    <w:p w:rsidR="00000000" w:rsidRDefault="0067526D">
      <w:pPr>
        <w:divId w:val="1561358261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rPr>
          <w:divId w:val="15613582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56135826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rPr>
          <w:divId w:val="156135826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 xml:space="preserve">12.253.052,45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 xml:space="preserve">11.659.286,39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5.933.341,38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5.725.945,01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 xml:space="preserve">540.361,21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540.361,21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 xml:space="preserve">53.404,85 </w:t>
            </w: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53.404,85</w:t>
            </w:r>
          </w:p>
        </w:tc>
      </w:tr>
      <w:tr w:rsidR="00000000">
        <w:trPr>
          <w:divId w:val="1561358261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rPr>
          <w:divId w:val="15613582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12.253.052,45</w:t>
            </w:r>
            <w:r>
              <w:t xml:space="preserve"> </w:t>
            </w:r>
          </w:p>
        </w:tc>
      </w:tr>
    </w:tbl>
    <w:p w:rsidR="00000000" w:rsidRDefault="0067526D">
      <w:pPr>
        <w:divId w:val="1561358261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345668173"/>
      </w:pPr>
      <w:r>
        <w:t>EXECUÇÃO ORÇAMENTÁRIA</w:t>
      </w:r>
    </w:p>
    <w:p w:rsidR="00000000" w:rsidRDefault="0067526D">
      <w:pPr>
        <w:pStyle w:val="NormalWeb"/>
        <w:ind w:firstLine="964"/>
        <w:divId w:val="1345668173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67526D">
      <w:pPr>
        <w:pStyle w:val="NormalWeb"/>
        <w:ind w:firstLine="964"/>
        <w:divId w:val="1345668173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</w:t>
      </w:r>
      <w:r>
        <w:t>o-se aos projetos e atividades nela previstos. Ao estabelecer unicamente a previsão da receita e fixar a despesa, há a necessidade de que se tenha o controle da execução do orçamento, fazendo-se com que as ações e projetos previstos na LOA sejam desenvolvi</w:t>
      </w:r>
      <w:r>
        <w:t xml:space="preserve">dos/executados em compatibilidade com a receita efetivamente </w:t>
      </w:r>
      <w:r>
        <w:lastRenderedPageBreak/>
        <w:t>arrecadada. Isso é em essência o que denomina-se responsabilidade fiscal, ou seja, executar o planejado no orçamento na medida do ingresso da necessária receita.</w:t>
      </w:r>
    </w:p>
    <w:p w:rsidR="00000000" w:rsidRDefault="0067526D">
      <w:pPr>
        <w:pStyle w:val="titulo"/>
        <w:divId w:val="1345668173"/>
      </w:pPr>
      <w:r>
        <w:t>Demonstrativo da Execução Orçamen</w:t>
      </w:r>
      <w:r>
        <w:t>tária</w:t>
      </w:r>
    </w:p>
    <w:p w:rsidR="00000000" w:rsidRDefault="0067526D">
      <w:pPr>
        <w:pStyle w:val="NormalWeb"/>
        <w:ind w:firstLine="964"/>
        <w:divId w:val="1345668173"/>
      </w:pPr>
      <w:r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</w:t>
      </w:r>
      <w:r>
        <w:t xml:space="preserve">ara a “velocidade” que deve empregar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000000" w:rsidRDefault="0067526D">
      <w:pPr>
        <w:pStyle w:val="NormalWeb"/>
        <w:ind w:firstLine="964"/>
        <w:divId w:val="1345668173"/>
      </w:pPr>
      <w:r>
        <w:t>No confronto entre a receita efetivamen</w:t>
      </w:r>
      <w:r>
        <w:t>te arrecadada com a despesa empenhada (comprometimento das dotações orçamentárias) Até o Bimestre em análise, verifica-se Superávit de execução orçamentária no valor de R$ 74.540,11.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456681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1345668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10.562.806,19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10.488.266,08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74.540,11</w:t>
            </w:r>
          </w:p>
        </w:tc>
      </w:tr>
    </w:tbl>
    <w:p w:rsidR="00000000" w:rsidRDefault="0067526D">
      <w:pPr>
        <w:pStyle w:val="NormalWeb"/>
        <w:ind w:firstLine="964"/>
        <w:divId w:val="1345668173"/>
      </w:pPr>
      <w:r>
        <w:t>Levando-se em conta a receita arrecadada e a despesa liquidada (aquela em que o material foi entregue, o serviço foi prestado ou obra executada) até o bimestre analisado, nos demonstra Superávit na ordem de R$ 1.353.</w:t>
      </w:r>
      <w:r>
        <w:t>500,14.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13456681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rPr>
          <w:divId w:val="1345668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10.562.806,19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9.209.306,05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1.353.500,14</w:t>
            </w:r>
          </w:p>
        </w:tc>
      </w:tr>
    </w:tbl>
    <w:p w:rsidR="00000000" w:rsidRDefault="0067526D">
      <w:pPr>
        <w:pStyle w:val="titulo"/>
        <w:divId w:val="1345668173"/>
      </w:pPr>
      <w:r>
        <w:t>Receita Orçamentária por Natureza</w:t>
      </w:r>
    </w:p>
    <w:p w:rsidR="00000000" w:rsidRDefault="0067526D">
      <w:pPr>
        <w:pStyle w:val="NormalWeb"/>
        <w:ind w:firstLine="964"/>
        <w:divId w:val="1345668173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67526D">
      <w:pPr>
        <w:pStyle w:val="NormalWeb"/>
        <w:ind w:firstLine="964"/>
        <w:divId w:val="1345668173"/>
      </w:pPr>
      <w:r>
        <w:t>A Receita Orçamentária arrecadada até o bimestr</w:t>
      </w:r>
      <w:r>
        <w:t>e importou em R$ 10.562.806,19 equivalente a 94.95%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214"/>
        <w:gridCol w:w="1290"/>
      </w:tblGrid>
      <w:tr w:rsidR="00000000">
        <w:trPr>
          <w:divId w:val="1345668173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rPr>
          <w:divId w:val="1345668173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rPr>
          <w:divId w:val="1345668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11.125.000,00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9.232.510,55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82.99%</w:t>
            </w:r>
          </w:p>
        </w:tc>
      </w:tr>
      <w:tr w:rsidR="00000000">
        <w:trPr>
          <w:divId w:val="1345668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1.330.295,64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0.00%</w:t>
            </w:r>
          </w:p>
        </w:tc>
      </w:tr>
      <w:tr w:rsidR="00000000">
        <w:trPr>
          <w:divId w:val="13456681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10.562.806,19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 xml:space="preserve">94.95% </w:t>
            </w:r>
          </w:p>
        </w:tc>
      </w:tr>
    </w:tbl>
    <w:p w:rsidR="00000000" w:rsidRDefault="0067526D">
      <w:pPr>
        <w:divId w:val="1345668173"/>
        <w:rPr>
          <w:rFonts w:ascii="Arial" w:eastAsia="Times New Roman" w:hAnsi="Arial" w:cs="Arial"/>
        </w:rPr>
      </w:pPr>
    </w:p>
    <w:p w:rsidR="00000000" w:rsidRDefault="0067526D">
      <w:pPr>
        <w:pStyle w:val="titulo"/>
        <w:divId w:val="1345668173"/>
      </w:pPr>
      <w:r>
        <w:t>Receita Tributária</w:t>
      </w:r>
    </w:p>
    <w:p w:rsidR="00000000" w:rsidRDefault="0067526D">
      <w:pPr>
        <w:pStyle w:val="NormalWeb"/>
        <w:ind w:firstLine="964"/>
        <w:divId w:val="1345668173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67526D">
      <w:pPr>
        <w:pStyle w:val="NormalWeb"/>
        <w:ind w:firstLine="964"/>
        <w:divId w:val="1345668173"/>
      </w:pPr>
      <w:r>
        <w:t>A Receita Tributária</w:t>
      </w:r>
      <w:r>
        <w:t xml:space="preserve"> arrecadada até o bimestre importou em R$ 294.039,93 equivalente a 2.78% do total arrecadado.</w:t>
      </w:r>
    </w:p>
    <w:p w:rsidR="00000000" w:rsidRDefault="0067526D">
      <w:pPr>
        <w:pStyle w:val="titulo"/>
        <w:divId w:val="1345668173"/>
      </w:pPr>
      <w:r>
        <w:t>Receita de Contribuições</w:t>
      </w:r>
    </w:p>
    <w:p w:rsidR="00000000" w:rsidRDefault="0067526D">
      <w:pPr>
        <w:pStyle w:val="NormalWeb"/>
        <w:ind w:firstLine="964"/>
        <w:divId w:val="1345668173"/>
      </w:pPr>
      <w:r>
        <w:lastRenderedPageBreak/>
        <w:t>São as provenientes das contribuições com vinculação específica para custeio dos regimes de previdência, planos de saúde e cotas provenie</w:t>
      </w:r>
      <w:r>
        <w:t>ntes de compensações financeiras.</w:t>
      </w:r>
    </w:p>
    <w:p w:rsidR="00000000" w:rsidRDefault="0067526D">
      <w:pPr>
        <w:pStyle w:val="NormalWeb"/>
        <w:ind w:firstLine="964"/>
        <w:divId w:val="1345668173"/>
      </w:pPr>
      <w:r>
        <w:t>A Receita de Contribuições arrecadada até o bimestre importou em R$ 24.046,39 equivalente a 0.23% do total arrecadado.</w:t>
      </w:r>
    </w:p>
    <w:p w:rsidR="00000000" w:rsidRDefault="0067526D">
      <w:pPr>
        <w:pStyle w:val="titulo"/>
        <w:divId w:val="1345668173"/>
      </w:pPr>
      <w:r>
        <w:t>Receita Patrimonial</w:t>
      </w:r>
    </w:p>
    <w:p w:rsidR="00000000" w:rsidRDefault="0067526D">
      <w:pPr>
        <w:pStyle w:val="NormalWeb"/>
        <w:ind w:firstLine="964"/>
        <w:divId w:val="1345668173"/>
      </w:pPr>
      <w:r>
        <w:t>É aquela proveniente do resultado financeiro da utilização do patrimônio (bens mobi</w:t>
      </w:r>
      <w:r>
        <w:t>liários ou imobiliários), como por exemplo: aluguéis, dividendos, receita oriunda de aplicação financeira, etc.</w:t>
      </w:r>
    </w:p>
    <w:p w:rsidR="00000000" w:rsidRDefault="0067526D">
      <w:pPr>
        <w:pStyle w:val="NormalWeb"/>
        <w:ind w:firstLine="964"/>
        <w:divId w:val="1345668173"/>
      </w:pPr>
      <w:r>
        <w:t>A Receita Patrimonial arrecadada até o bimestre importou em R$ 83.540,77 equivalente a 0.79% do total arrecadado.</w:t>
      </w:r>
    </w:p>
    <w:p w:rsidR="00000000" w:rsidRDefault="0067526D">
      <w:pPr>
        <w:pStyle w:val="titulo"/>
        <w:divId w:val="1345668173"/>
      </w:pPr>
      <w:r>
        <w:t>Receita de Serviços</w:t>
      </w:r>
    </w:p>
    <w:p w:rsidR="00000000" w:rsidRDefault="0067526D">
      <w:pPr>
        <w:pStyle w:val="NormalWeb"/>
        <w:ind w:firstLine="964"/>
        <w:divId w:val="1345668173"/>
      </w:pPr>
      <w:r>
        <w:t>É aquela p</w:t>
      </w:r>
      <w:r>
        <w:t>roveniente de atividades caracterizadas pela prestação de serviços por órgãos e entidades da Administração Pública.</w:t>
      </w:r>
    </w:p>
    <w:p w:rsidR="00000000" w:rsidRDefault="0067526D">
      <w:pPr>
        <w:pStyle w:val="NormalWeb"/>
        <w:ind w:firstLine="964"/>
        <w:divId w:val="1345668173"/>
      </w:pPr>
      <w:r>
        <w:t>A Receita de Serviços arrecadada até o bimestre importou em R$ 63.235,39 equivalente a 0.60% do total arrecadado.</w:t>
      </w:r>
    </w:p>
    <w:p w:rsidR="00000000" w:rsidRDefault="0067526D">
      <w:pPr>
        <w:pStyle w:val="titulo"/>
        <w:divId w:val="1345668173"/>
      </w:pPr>
      <w:r>
        <w:t>Transferências Correntes</w:t>
      </w:r>
    </w:p>
    <w:p w:rsidR="00000000" w:rsidRDefault="0067526D">
      <w:pPr>
        <w:pStyle w:val="NormalWeb"/>
        <w:ind w:firstLine="964"/>
        <w:divId w:val="1345668173"/>
      </w:pPr>
      <w:r>
        <w:t>S</w:t>
      </w:r>
      <w:r>
        <w:t>ão recursos financeiros recebidos de outras pessoas de direito público de outras esferas de governo ou de direito privado, destinados ao atendimento de despesas correntes.</w:t>
      </w:r>
    </w:p>
    <w:p w:rsidR="00000000" w:rsidRDefault="0067526D">
      <w:pPr>
        <w:pStyle w:val="NormalWeb"/>
        <w:ind w:firstLine="964"/>
        <w:divId w:val="1345668173"/>
      </w:pPr>
      <w:r>
        <w:t>As Transferências Correntes recebidas até o bimestre importaram em R$ 8.737.415,55 e</w:t>
      </w:r>
      <w:r>
        <w:t>quivalente a 82.72% do total arrecadado.</w:t>
      </w:r>
    </w:p>
    <w:p w:rsidR="00000000" w:rsidRDefault="0067526D">
      <w:pPr>
        <w:pStyle w:val="titulo"/>
        <w:divId w:val="1345668173"/>
      </w:pPr>
      <w:r>
        <w:t>Outras Receitas Correntes</w:t>
      </w:r>
    </w:p>
    <w:p w:rsidR="00000000" w:rsidRDefault="0067526D">
      <w:pPr>
        <w:pStyle w:val="NormalWeb"/>
        <w:ind w:firstLine="964"/>
        <w:divId w:val="1345668173"/>
      </w:pPr>
      <w:r>
        <w:t>Compreende as receitas de multas e juros de mora, indenizações e restituições, receita da dívida ativa, etc.</w:t>
      </w:r>
    </w:p>
    <w:p w:rsidR="00000000" w:rsidRDefault="0067526D">
      <w:pPr>
        <w:pStyle w:val="NormalWeb"/>
        <w:ind w:firstLine="964"/>
        <w:divId w:val="1345668173"/>
      </w:pPr>
      <w:r>
        <w:t>Os recursos provenientes de Outras Receitas Correntes arrecadados até o bimestre importaram em R$ 30.232,52 equivalente a 0.29% do total arrecadado.</w:t>
      </w:r>
    </w:p>
    <w:p w:rsidR="00000000" w:rsidRDefault="0067526D">
      <w:pPr>
        <w:pStyle w:val="titulo"/>
        <w:divId w:val="1345668173"/>
      </w:pPr>
      <w:r>
        <w:t>Alienação de Bens</w:t>
      </w:r>
    </w:p>
    <w:p w:rsidR="00000000" w:rsidRDefault="0067526D">
      <w:pPr>
        <w:pStyle w:val="NormalWeb"/>
        <w:ind w:firstLine="964"/>
        <w:divId w:val="1345668173"/>
      </w:pPr>
      <w:r>
        <w:t>É aquela decorrente do processo de transferência de domínio de bens móveis e imóveis públ</w:t>
      </w:r>
      <w:r>
        <w:t>icos a terceiros.</w:t>
      </w:r>
    </w:p>
    <w:p w:rsidR="00000000" w:rsidRDefault="0067526D">
      <w:pPr>
        <w:pStyle w:val="NormalWeb"/>
        <w:ind w:firstLine="964"/>
        <w:divId w:val="1345668173"/>
      </w:pPr>
      <w:r>
        <w:t>A receita proveniente de Alienação de Bens, até o bimestre, importou em R$ 90.950,00 equivalente a 0.86% do total arrecadado.</w:t>
      </w:r>
    </w:p>
    <w:p w:rsidR="00000000" w:rsidRDefault="0067526D">
      <w:pPr>
        <w:pStyle w:val="titulo"/>
        <w:divId w:val="1345668173"/>
      </w:pPr>
      <w:r>
        <w:t>Transferências de Capital</w:t>
      </w:r>
    </w:p>
    <w:p w:rsidR="00000000" w:rsidRDefault="0067526D">
      <w:pPr>
        <w:pStyle w:val="NormalWeb"/>
        <w:ind w:firstLine="964"/>
        <w:divId w:val="1345668173"/>
      </w:pPr>
      <w:r>
        <w:t>São recursos recebidos de outras pessoas de direito público de outras esferas de gover</w:t>
      </w:r>
      <w:r>
        <w:t>no ou de direito privado, cuja aplicação será para atender as despesas de capital.</w:t>
      </w:r>
    </w:p>
    <w:p w:rsidR="00000000" w:rsidRDefault="0067526D">
      <w:pPr>
        <w:pStyle w:val="NormalWeb"/>
        <w:ind w:firstLine="964"/>
        <w:divId w:val="1345668173"/>
      </w:pPr>
      <w:r>
        <w:t>As Transferências de Capital recebidas até o bimestre importaram em R$ 1.239.345,64 equivalente a 11.73% do total arrecadado.</w:t>
      </w:r>
    </w:p>
    <w:p w:rsidR="00000000" w:rsidRDefault="0067526D">
      <w:pPr>
        <w:divId w:val="1345668173"/>
        <w:rPr>
          <w:rFonts w:ascii="Arial" w:eastAsia="Times New Roman" w:hAnsi="Arial" w:cs="Arial"/>
        </w:rPr>
      </w:pPr>
    </w:p>
    <w:p w:rsidR="00000000" w:rsidRDefault="0067526D">
      <w:pPr>
        <w:pStyle w:val="titulo"/>
        <w:divId w:val="238560587"/>
      </w:pPr>
      <w:r>
        <w:t>Despesa Orçamentária</w:t>
      </w:r>
    </w:p>
    <w:p w:rsidR="00000000" w:rsidRDefault="0067526D">
      <w:pPr>
        <w:pStyle w:val="NormalWeb"/>
        <w:ind w:firstLine="964"/>
        <w:divId w:val="238560587"/>
      </w:pPr>
      <w:r>
        <w:lastRenderedPageBreak/>
        <w:t xml:space="preserve">A Despesa Orçamentária é aquela realizada pela Administração Pública visando a manutenção e o funcionamento dos serviços públicos, bem como, a produção, aquisição ou constituição de bens que integrarão o patrimônio público ou para </w:t>
      </w:r>
      <w:r>
        <w:t>uso da comunidade, desde que devidamente autorizada por Lei.</w:t>
      </w:r>
    </w:p>
    <w:p w:rsidR="00000000" w:rsidRDefault="0067526D">
      <w:pPr>
        <w:pStyle w:val="NormalWeb"/>
        <w:ind w:firstLine="964"/>
        <w:divId w:val="238560587"/>
      </w:pPr>
      <w:r>
        <w:t>O artigo 58 da Lei Federal n. 4.320/64, ressalta que o empenho de despesa é o ato emanado de autoridade competente que cria para o Estado obrigação de pagamento pendente ou não de implemento de c</w:t>
      </w:r>
      <w:r>
        <w:t>ondição. Ou seja, o empenhamento é o primeiro estágio da execução da despesa.</w:t>
      </w:r>
    </w:p>
    <w:p w:rsidR="00000000" w:rsidRDefault="0067526D">
      <w:pPr>
        <w:pStyle w:val="NormalWeb"/>
        <w:ind w:firstLine="964"/>
        <w:divId w:val="238560587"/>
      </w:pPr>
      <w:r>
        <w:t>A despesa empenhada Até o Bimestre importou em R$ 10.488.266,08, equivalente a 85.60%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856058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38560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12.253.052,45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10.488.266,08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85.60%</w:t>
            </w:r>
          </w:p>
        </w:tc>
      </w:tr>
    </w:tbl>
    <w:p w:rsidR="00000000" w:rsidRDefault="0067526D">
      <w:pPr>
        <w:pStyle w:val="NormalWeb"/>
        <w:divId w:val="238560587"/>
      </w:pPr>
      <w:r>
        <w:t>Dispõe o artigo 63 da Lei Federal n. 4.320/64:</w:t>
      </w:r>
    </w:p>
    <w:p w:rsidR="00000000" w:rsidRDefault="0067526D">
      <w:pPr>
        <w:pStyle w:val="citacao"/>
        <w:divId w:val="238560587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</w:t>
      </w:r>
      <w:r>
        <w:t>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>§ 2º A liquidação da despesa por fornecimentos feitos ou serviços prestados terá po</w:t>
      </w:r>
      <w:r>
        <w:t xml:space="preserve">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67526D">
      <w:pPr>
        <w:pStyle w:val="NormalWeb"/>
        <w:divId w:val="238560587"/>
      </w:pPr>
      <w:r>
        <w:t>A liquidação é a segunda fase da execução da despesa.</w:t>
      </w:r>
    </w:p>
    <w:p w:rsidR="00000000" w:rsidRDefault="0067526D">
      <w:pPr>
        <w:pStyle w:val="NormalWeb"/>
        <w:ind w:firstLine="964"/>
        <w:divId w:val="238560587"/>
      </w:pPr>
      <w:r>
        <w:t>A despesa liquidada Até o Bimestre importo</w:t>
      </w:r>
      <w:r>
        <w:t>u em R$ 9.209.306,05, equivalendo a 87.81%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856058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rPr>
          <w:divId w:val="23856058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10.488.266,08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9.209.306,05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87.81%</w:t>
            </w:r>
          </w:p>
        </w:tc>
      </w:tr>
    </w:tbl>
    <w:p w:rsidR="00000000" w:rsidRDefault="0067526D">
      <w:pPr>
        <w:pStyle w:val="NormalWeb"/>
        <w:ind w:firstLine="964"/>
        <w:divId w:val="238560587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67526D">
      <w:pPr>
        <w:pStyle w:val="NormalWeb"/>
        <w:ind w:firstLine="964"/>
        <w:divId w:val="238560587"/>
      </w:pPr>
      <w:r>
        <w:t>A despesa paga Até o Bimes</w:t>
      </w:r>
      <w:r>
        <w:t>tre importou em R$ 9.090.471,35, equivalente a 98.71%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238560587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385605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9.209.306,05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9.090.471,35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98.71%</w:t>
            </w:r>
          </w:p>
        </w:tc>
      </w:tr>
    </w:tbl>
    <w:p w:rsidR="00000000" w:rsidRDefault="0067526D">
      <w:pPr>
        <w:divId w:val="238560587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809058990"/>
      </w:pPr>
      <w:r>
        <w:t>Execução da Despesa</w:t>
      </w:r>
    </w:p>
    <w:p w:rsidR="00000000" w:rsidRDefault="0067526D">
      <w:pPr>
        <w:pStyle w:val="NormalWeb"/>
        <w:ind w:firstLine="964"/>
        <w:divId w:val="809058990"/>
      </w:pPr>
      <w:r>
        <w:t xml:space="preserve">O demonstrativo a seguir traz a execução das despesas por Órgão de Governo (Unidades Administrativas como </w:t>
      </w:r>
      <w:r>
        <w:t>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09058990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295.939,62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271.623,41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264.221,17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SEC. DA ADMINISTRACAO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956.432,92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890.270,40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871.635,86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SEC. DA EDUCACAO,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3.426.766,97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2.906.824,03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2.863.178,17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>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785.256,35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710.321,55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703.509,57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990.554,00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896.309,77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881.889,06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SECRETARIA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1.230.559,13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1.062.686,89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1.048.515,90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85.682,48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85.682,48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83.335,20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402.178,17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390.875,92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390.625,92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2.314.896,44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1.994.711,60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1.983.560,50</w:t>
            </w:r>
          </w:p>
        </w:tc>
      </w:tr>
      <w:tr w:rsidR="00000000">
        <w:trPr>
          <w:divId w:val="8090589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10.488.266,08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9.209.306,05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9.090.471,35</w:t>
            </w:r>
            <w:r>
              <w:t xml:space="preserve"> </w:t>
            </w:r>
          </w:p>
        </w:tc>
      </w:tr>
    </w:tbl>
    <w:p w:rsidR="00000000" w:rsidRDefault="0067526D">
      <w:pPr>
        <w:divId w:val="809058990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065374878"/>
      </w:pPr>
      <w:r>
        <w:t>VERIFICAÇÃO DO CUMPRIMENTO DE LIMITES CONSTITUCIONAIS E LEGAIS</w:t>
      </w:r>
    </w:p>
    <w:p w:rsidR="00000000" w:rsidRDefault="0067526D">
      <w:pPr>
        <w:pStyle w:val="NormalWeb"/>
        <w:ind w:firstLine="964"/>
        <w:divId w:val="1065374878"/>
      </w:pPr>
      <w:r>
        <w:t xml:space="preserve">A Magna Carta da República Federativa do Brasil e a legislação infraconstitucional, com o intuito de </w:t>
      </w:r>
      <w:r>
        <w:t>nortear as ações e projetos de governo, estabelecem limites mínimos na aplicação de recursos públicos (em educação e saúde, por exemplo) e também limites máximos de gastos (como em relação a pessoal). O escopo de tais medidas é de certa forma, reduzir o po</w:t>
      </w:r>
      <w:r>
        <w:t>der discricionário do administrador público na aplicação dos recursos financeiros oriundos da arrecadação dos tributos, priorizando áreas consideradas essenciais e coibindo abusos.</w:t>
      </w:r>
    </w:p>
    <w:p w:rsidR="00000000" w:rsidRDefault="0067526D">
      <w:pPr>
        <w:pStyle w:val="NormalWeb"/>
        <w:ind w:firstLine="964"/>
        <w:divId w:val="1065374878"/>
      </w:pPr>
      <w:r>
        <w:t>A Lei de Responsabilidade Fiscal estabeleceu como condição para o recebimen</w:t>
      </w:r>
      <w:r>
        <w:t>to recursos de convênios, acordos e ajustes (transferência voluntária), o atendimento de várias exigências, dentre elas o cumprimento dos limites constitucionais. Veja-se o disposto no § 1º do artigo 25 da LRF:</w:t>
      </w:r>
    </w:p>
    <w:p w:rsidR="00000000" w:rsidRDefault="0067526D">
      <w:pPr>
        <w:pStyle w:val="citacao"/>
        <w:divId w:val="1065374878"/>
      </w:pPr>
      <w:r>
        <w:t xml:space="preserve">Art. 25......... </w:t>
      </w:r>
      <w:r>
        <w:br/>
        <w:t xml:space="preserve">§ 1o São exigências para a </w:t>
      </w:r>
      <w:r>
        <w:t xml:space="preserve">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</w:t>
      </w:r>
      <w:r>
        <w:t xml:space="preserve">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</w:t>
      </w:r>
      <w:r>
        <w:rPr>
          <w:b/>
          <w:bCs/>
        </w:rPr>
        <w:t xml:space="preserve"> pessoal;</w:t>
      </w:r>
      <w:r>
        <w:t xml:space="preserve"> </w:t>
      </w:r>
      <w:r>
        <w:br/>
        <w:t xml:space="preserve">d) previsão orçamentária de contrapartida. </w:t>
      </w:r>
    </w:p>
    <w:p w:rsidR="00000000" w:rsidRDefault="0067526D">
      <w:pPr>
        <w:pStyle w:val="NormalWeb"/>
        <w:ind w:firstLine="964"/>
        <w:divId w:val="1065374878"/>
      </w:pPr>
      <w:r>
        <w:t>Dentre outras atribuições, constitui ação imprescindível do Sistema de Controle Interno o acompanhamento e verificação do cumprimento dos limites constitucionais e legais máximos e mínimos, como condiç</w:t>
      </w:r>
      <w:r>
        <w:t>ão de eficácia da ação administrativa.</w:t>
      </w:r>
    </w:p>
    <w:p w:rsidR="00000000" w:rsidRDefault="0067526D">
      <w:pPr>
        <w:pStyle w:val="NormalWeb"/>
        <w:ind w:firstLine="964"/>
        <w:divId w:val="1065374878"/>
      </w:pPr>
      <w:r>
        <w:t>Na sequência, passa-se à análise individualizada destes limites pelo Município, levando-se em consideração a arrecadação da receita e as despesas realizadas, destacando-se:</w:t>
      </w:r>
    </w:p>
    <w:p w:rsidR="00000000" w:rsidRDefault="0067526D">
      <w:pPr>
        <w:pStyle w:val="NormalWeb"/>
        <w:jc w:val="left"/>
        <w:divId w:val="1065374878"/>
      </w:pPr>
      <w:r>
        <w:t xml:space="preserve">- Limite mínimo de aplicação em Educação; </w:t>
      </w:r>
      <w:r>
        <w:br/>
        <w:t>-</w:t>
      </w:r>
      <w:r>
        <w:t xml:space="preserve">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67526D">
      <w:pPr>
        <w:pStyle w:val="titulo"/>
        <w:divId w:val="1065374878"/>
      </w:pPr>
      <w:r>
        <w:t>Aplicação de 25% dos Recursos de Impostos e Transferências Constitucionais r</w:t>
      </w:r>
      <w:r>
        <w:t>ecebidas na Manutenção e Desenvolvimento do Ensino</w:t>
      </w:r>
    </w:p>
    <w:p w:rsidR="00000000" w:rsidRDefault="0067526D">
      <w:pPr>
        <w:pStyle w:val="NormalWeb"/>
        <w:ind w:firstLine="964"/>
        <w:divId w:val="1065374878"/>
      </w:pPr>
      <w:r>
        <w:t>O artigo 212 da Constituição Federal estabelece que a União aplicará anualmente, nunca menos de dezoito, e os Estados, o Distrito Federal e os Municípios vinte e cinco por cento, da receita resultante de i</w:t>
      </w:r>
      <w:r>
        <w:t>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53.521,53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274.229,25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68.557,32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793,31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24.664,55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6.166,14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27.384,92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132.246,29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33.061,57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12.530,16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48.059,03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12.014,76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11.668,82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66.265,91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16.566,48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234,09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58,52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321,53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792,32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198,08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735,57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1.967,06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491,77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538.188,03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2.739.292,55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684.823,11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507.893,19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2.560.280,08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640.070,00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22.114,22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139.061,38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34.765,34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8.180,62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39.951,09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9.987,77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799.533,16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4.948.621,69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1.237.155,38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794.414,66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4.864.784,14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1.216.196,00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2.964,78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3.343,09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835,77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10.768,60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2.692,15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Cota-Parte do FPM - Adicional Julho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69.725,86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17.431,46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1.391.242,72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7.962.143,49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1.990.535,81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295.826,93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1.552.272,46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295.826,93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1.552.272,46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-267.543,81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-1.523.643,41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-101.578,46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-512.055,13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-4.422,72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-27.819,37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-1.636,10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-7.990,13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-158.882,86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-972.956,53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-592,93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-668,55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-430,74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-2.153,70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Ganho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28.283,12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28.629,05</w:t>
            </w:r>
            <w:r>
              <w:t xml:space="preserve"> </w:t>
            </w:r>
          </w:p>
        </w:tc>
      </w:tr>
    </w:tbl>
    <w:p w:rsidR="00000000" w:rsidRDefault="0067526D">
      <w:pPr>
        <w:pStyle w:val="NormalWeb"/>
        <w:ind w:firstLine="964"/>
        <w:divId w:val="1065374878"/>
      </w:pPr>
      <w:r>
        <w:t>Até o período analisado, o Município aplicou na manutenção e desenvolvi</w:t>
      </w:r>
      <w:r>
        <w:t>mento do ensino, comparando a Despesa Empenhada o montante de R$ 2.293.085,57 correspondente a 28.80% da receita proveniente de impostos e transferências, sendo Aplicado à Maior o valor de R$ 302.549,70 que representa SUPERÁVIT de 3.80% CUMPRINDO o dispost</w:t>
      </w:r>
      <w:r>
        <w:t>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410.826,60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2.396.995,43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56.528,33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379.425,15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467.354,93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2.776.420,58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10.274,48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83.662,91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122.519,51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193.573,00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5.040,00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9.093,18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-13.297,00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23.232,51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1.007,50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52.436,36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0292 - </w:t>
            </w:r>
            <w:proofErr w:type="spellStart"/>
            <w:r>
              <w:t>Transf</w:t>
            </w:r>
            <w:proofErr w:type="spellEnd"/>
            <w:r>
              <w:t>. Diretas do FNDE Ref. PDDE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236,15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236,15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 xml:space="preserve">0616 -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>. Mat. p/Creche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21,53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912,31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398,73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788,98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0649 -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 xml:space="preserve">. Mat. p/Creche </w:t>
            </w:r>
            <w:proofErr w:type="spellStart"/>
            <w:r>
              <w:t>Exerc</w:t>
            </w:r>
            <w:proofErr w:type="spellEnd"/>
            <w:r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674,48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674,48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194,72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33.079,53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5.990,96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49.992,09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132.057,57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448.710,53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5.995,43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5.995,43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1.391.242,72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7.962.143,49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467.354,93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2.776.420,58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138.053,00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454.705,96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28.283,12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28.629,05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301.018,81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2.293.085,57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347.810,69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1.990.535,88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-46.791,88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302.549,70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21,64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28,80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-3,36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3,80</w:t>
            </w:r>
          </w:p>
        </w:tc>
      </w:tr>
    </w:tbl>
    <w:p w:rsidR="00000000" w:rsidRDefault="0067526D">
      <w:pPr>
        <w:pStyle w:val="NormalWeb"/>
        <w:ind w:firstLine="964"/>
        <w:divId w:val="1065374878"/>
      </w:pPr>
      <w:r>
        <w:t>Até o período analisado, o Município aplicou na manutenção e desenvolvimento do ensino, comparando a Despesa Liquidada o montante de R$ 2.223.116,76 correspondente a 27.92% da receita proveniente de impostos e transferências, sendo Aplicado à Maior o valor</w:t>
      </w:r>
      <w:r>
        <w:t xml:space="preserve"> de R$ 232.580,88 que representa SUPERÁVIT de 2.92%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463.763,80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2.220.021,12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51.999,86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366.476,45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515.763,66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2.586.497,57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10.274,48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83.662,91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74.845,35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107.002,65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0139 - </w:t>
            </w:r>
            <w:proofErr w:type="spellStart"/>
            <w:r>
              <w:t>Transf</w:t>
            </w:r>
            <w:proofErr w:type="spellEnd"/>
            <w:r>
              <w:t>. FNDE - MERENDA ESCOLAR - PNAE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5.040,00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9.093,18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2.890,86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7.051,48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846,30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12.599,13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43.404,57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0292 - </w:t>
            </w:r>
            <w:proofErr w:type="spellStart"/>
            <w:r>
              <w:t>Transf</w:t>
            </w:r>
            <w:proofErr w:type="spellEnd"/>
            <w:r>
              <w:t>. Diretas do FNDE Ref. PDDE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29,15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0616 -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>. Mat. p/Creche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0622 -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908,30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0642 -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390,25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0649 - </w:t>
            </w:r>
            <w:proofErr w:type="spellStart"/>
            <w:r>
              <w:t>Transf</w:t>
            </w:r>
            <w:proofErr w:type="spellEnd"/>
            <w:r>
              <w:t xml:space="preserve">. </w:t>
            </w:r>
            <w:proofErr w:type="spellStart"/>
            <w:r>
              <w:t>Conv</w:t>
            </w:r>
            <w:proofErr w:type="spellEnd"/>
            <w:r>
              <w:t xml:space="preserve">. FNDE - </w:t>
            </w:r>
            <w:proofErr w:type="spellStart"/>
            <w:r>
              <w:t>Aquis</w:t>
            </w:r>
            <w:proofErr w:type="spellEnd"/>
            <w:r>
              <w:t xml:space="preserve">. Mat. p/Creche </w:t>
            </w:r>
            <w:proofErr w:type="spellStart"/>
            <w:r>
              <w:t>Exerc</w:t>
            </w:r>
            <w:proofErr w:type="spellEnd"/>
            <w:r>
              <w:t>. 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0651 - Outras </w:t>
            </w:r>
            <w:proofErr w:type="spellStart"/>
            <w:r>
              <w:t>Transf</w:t>
            </w:r>
            <w:proofErr w:type="spellEnd"/>
            <w:r>
              <w:t>. FNDE - Apoio a Creche - Brasil Cari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210,50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32.366,41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0653 - Outras </w:t>
            </w:r>
            <w:proofErr w:type="spellStart"/>
            <w:r>
              <w:t>Transf</w:t>
            </w:r>
            <w:proofErr w:type="spellEnd"/>
            <w:r>
              <w:t xml:space="preserve">. Diretas do FNDE - </w:t>
            </w:r>
            <w:proofErr w:type="spellStart"/>
            <w:r>
              <w:t>Manut</w:t>
            </w:r>
            <w:proofErr w:type="spellEnd"/>
            <w:r>
              <w:t>. da Creche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44.001,13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lastRenderedPageBreak/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105.889,47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328.756,33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5.995,43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5.995,43</w:t>
            </w:r>
            <w:r>
              <w:t xml:space="preserve"> </w:t>
            </w: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65374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6537487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1.391.242,72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7.962.143,49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515.763,66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2.586.497,57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111.884,90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334.751,76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Ganho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28.283,12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28.629,05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375.595,64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2.223.116,76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347.810,69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1.990.535,88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27.784,95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232.580,88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27,92</w:t>
            </w:r>
          </w:p>
        </w:tc>
      </w:tr>
      <w:tr w:rsidR="00000000">
        <w:trPr>
          <w:divId w:val="10653748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2,92</w:t>
            </w:r>
          </w:p>
        </w:tc>
      </w:tr>
    </w:tbl>
    <w:p w:rsidR="00000000" w:rsidRDefault="0067526D">
      <w:pPr>
        <w:divId w:val="1065374878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29176418"/>
      </w:pPr>
      <w:r>
        <w:t>Aplicação de 60% dos Recursos do FUNDEB na Valorização dos Profissionais do Magistério da Educação Básica</w:t>
      </w:r>
    </w:p>
    <w:p w:rsidR="00000000" w:rsidRDefault="0067526D">
      <w:pPr>
        <w:pStyle w:val="NormalWeb"/>
        <w:ind w:firstLine="964"/>
        <w:divId w:val="129176418"/>
      </w:pPr>
      <w:r>
        <w:t xml:space="preserve">Dispõe o inciso XII do artigo 60 do Ato das Disposições Constitucionais Transitórias (ADCT), incluído pela Emenda Constitucional nº 53, de </w:t>
      </w:r>
      <w:r>
        <w:t xml:space="preserve">2006 que proporção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295.826,93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1.552.272,46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931.363,50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3.597,26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301.822,36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1.558.267,89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934.960,76</w:t>
            </w:r>
            <w:r>
              <w:t xml:space="preserve"> </w:t>
            </w:r>
          </w:p>
        </w:tc>
      </w:tr>
    </w:tbl>
    <w:p w:rsidR="00000000" w:rsidRDefault="0067526D">
      <w:pPr>
        <w:pStyle w:val="NormalWeb"/>
        <w:ind w:firstLine="964"/>
        <w:divId w:val="129176418"/>
      </w:pPr>
      <w:r>
        <w:t>Até o período analisado, o Município realizou despesas Empenhadas com a remuneração dos profissionais do magistério no valor de R$ 1.034.176,29 correspondente a 66.37% dos recursos do FUNDEB recebidos no exercício. Constata-se uma Aplicação à Maior no mont</w:t>
      </w:r>
      <w:r>
        <w:t>ante de R$ 99.215,54 equivalente a 6.37%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</w:t>
            </w:r>
            <w:r>
              <w:t>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168.100,88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847.546,30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41.375,05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186.629,99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209.475,93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1.034.176,29</w:t>
            </w:r>
            <w:r>
              <w:t xml:space="preserve"> </w:t>
            </w:r>
          </w:p>
        </w:tc>
      </w:tr>
    </w:tbl>
    <w:p w:rsidR="00000000" w:rsidRDefault="0067526D">
      <w:pPr>
        <w:divId w:val="1291764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91764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291764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301.822,36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1.558.267,89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181.093,42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934.960,75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209.475,93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1.034.176,29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28.382,51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99.215,54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66,37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6,37</w:t>
            </w:r>
          </w:p>
        </w:tc>
      </w:tr>
    </w:tbl>
    <w:p w:rsidR="00000000" w:rsidRDefault="0067526D">
      <w:pPr>
        <w:pStyle w:val="NormalWeb"/>
        <w:ind w:firstLine="964"/>
        <w:divId w:val="129176418"/>
      </w:pPr>
      <w:r>
        <w:lastRenderedPageBreak/>
        <w:t>Até o período analisado, o Município realizou despesas Liquidadas com a remuneração dos profissionais do magistério no valor de R$ 1.034.176,29 correspondente a 66.37% dos recursos do FUNDEB recebidos no exercício. Constata-se uma Aplicação à Maior no mont</w:t>
      </w:r>
      <w:r>
        <w:t>ante de R$ 99.215,54 equivalente a 6.37% , 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168.100,88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847.546,30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41.375,05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186.629,99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209.475,93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1.034.176,29</w:t>
            </w:r>
            <w:r>
              <w:t xml:space="preserve"> </w:t>
            </w:r>
          </w:p>
        </w:tc>
      </w:tr>
    </w:tbl>
    <w:p w:rsidR="00000000" w:rsidRDefault="0067526D">
      <w:pPr>
        <w:divId w:val="12917641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291764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2917641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301.822,36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1.558.267,89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181.093,42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934.960,75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209.475,93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1.034.176,29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28.382,51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99.215,54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66,37</w:t>
            </w:r>
          </w:p>
        </w:tc>
      </w:tr>
      <w:tr w:rsidR="00000000">
        <w:trPr>
          <w:divId w:val="1291764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6,37</w:t>
            </w:r>
          </w:p>
        </w:tc>
      </w:tr>
    </w:tbl>
    <w:p w:rsidR="00000000" w:rsidRDefault="0067526D">
      <w:pPr>
        <w:divId w:val="129176418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2095087612"/>
      </w:pPr>
      <w:r>
        <w:t xml:space="preserve">Aplicação de 95% dos Recursos do FUNDEB </w:t>
      </w:r>
    </w:p>
    <w:p w:rsidR="00000000" w:rsidRDefault="0067526D">
      <w:pPr>
        <w:pStyle w:val="NormalWeb"/>
        <w:ind w:firstLine="964"/>
        <w:divId w:val="2095087612"/>
      </w:pPr>
      <w:r>
        <w:t>Estabelece o artigo 21 da Lei Federal n° 11.494/2007 que regulamenta o FUNDEB:</w:t>
      </w:r>
    </w:p>
    <w:p w:rsidR="00000000" w:rsidRDefault="0067526D">
      <w:pPr>
        <w:pStyle w:val="NormalWeb"/>
        <w:ind w:firstLine="964"/>
        <w:divId w:val="2095087612"/>
      </w:pPr>
      <w:r>
        <w:t xml:space="preserve">Art. 21. Os recursos dos Fundos, inclusive aqueles oriundos de complementação da União, serão utilizados pelos Estados, pelo Distrito </w:t>
      </w:r>
      <w:r>
        <w:t xml:space="preserve">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67526D">
      <w:pPr>
        <w:pStyle w:val="citacao"/>
        <w:divId w:val="2095087612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</w:t>
      </w:r>
      <w:r>
        <w:t>o art. 211 da Constituição Federal.</w:t>
      </w:r>
    </w:p>
    <w:p w:rsidR="00000000" w:rsidRDefault="0067526D">
      <w:pPr>
        <w:pStyle w:val="citacao"/>
        <w:divId w:val="2095087612"/>
      </w:pPr>
      <w:r>
        <w:t>§ 2oAté 5% (cinco por cento) dos recursos recebidos à conta dos Fundos, inclusive relativos à complementação da União recebidos nos termos do § 1o do art. 6o desta Lei, poderão ser utilizados no 1o (primeiro) trimestre d</w:t>
      </w:r>
      <w:r>
        <w:t>o exercício imediatamente subsequente, mediante abertura de crédito adicional.</w:t>
      </w:r>
    </w:p>
    <w:p w:rsidR="00000000" w:rsidRDefault="0067526D">
      <w:pPr>
        <w:pStyle w:val="NormalWeb"/>
        <w:ind w:firstLine="964"/>
        <w:divId w:val="2095087612"/>
      </w:pPr>
      <w:r>
        <w:t>Pela previsão contida no § 2º do artigo 21 supra, conclui-se que o Município deve aplicar, no mínimo, 95% (noventa e cinco por cento) dos recursos do FUNDEB dentro do próprio ex</w:t>
      </w:r>
      <w:r>
        <w:t>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295.826,93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1.552.272,46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1.474.658,88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5.995,43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5.695,66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301.822,36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1.558.267,89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286.731,25</w:t>
            </w:r>
            <w:r>
              <w:t xml:space="preserve"> </w:t>
            </w:r>
          </w:p>
        </w:tc>
      </w:tr>
    </w:tbl>
    <w:p w:rsidR="00000000" w:rsidRDefault="0067526D">
      <w:pPr>
        <w:pStyle w:val="NormalWeb"/>
        <w:ind w:firstLine="964"/>
        <w:divId w:val="2095087612"/>
      </w:pPr>
      <w:r>
        <w:t>Até o período analisado considerando a despesa Empenhada, o Município aplicou na manutenção e desenvolvimento da educação básica o valor de R$ 1.576.263,92 equivalente a 101.15% dos recursos do FUNDEB recebidos no exercício. Constata-se uma aplicação que f</w:t>
      </w:r>
      <w:r>
        <w:t>ora Aplicado à maior o montante de R$ 95.909,42 o qual corresponde a 6.15%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168.100,88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847.546,30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41.375,05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186.629,99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209.475,93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1.034.176,29</w:t>
            </w:r>
            <w:r>
              <w:t xml:space="preserve"> </w:t>
            </w: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9508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53.872,51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302.623,00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12.433,77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69.439,08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1.230,24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1.845,36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16.072,47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83.151,65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134,40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7.214,30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1.551,99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4.424,88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76.127,85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110.140,34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506.420,28</w:t>
            </w:r>
            <w:r>
              <w:t xml:space="preserve"> </w:t>
            </w: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9508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301.822,36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1.558.267,89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286.731,25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1.480.354,50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297.868,20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1.576.263,92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11.136,95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95.909,42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98,69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101,15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6,15</w:t>
            </w:r>
          </w:p>
        </w:tc>
      </w:tr>
    </w:tbl>
    <w:p w:rsidR="00000000" w:rsidRDefault="0067526D">
      <w:pPr>
        <w:pStyle w:val="NormalWeb"/>
        <w:ind w:firstLine="964"/>
        <w:divId w:val="2095087612"/>
      </w:pPr>
      <w:r>
        <w:t>Até o período analisado considerando a despesa Liquidada, o Município aplicou na manutenção e desenvolvimento da educação básica o valor de R$ 1.540.596,57 equivalente a 98.87% dos recursos do FUNDEB recebidos no exercício. Constata-se uma aplicação que fo</w:t>
      </w:r>
      <w:r>
        <w:t>ra Aplicado à maior o montante de R$ 60.242,07 o qual corresponde a 3.87%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168.100,88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847.546,30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41.375,05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186.629,99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209.475,93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1.034.176,29</w:t>
            </w:r>
            <w:r>
              <w:t xml:space="preserve"> </w:t>
            </w: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9508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53.872,51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302.623,00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12.433,77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69.439,08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339014 - Diárias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1.230,24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1.845,36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18.777,47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60.054,46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339031 -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134,40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7.214,30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339033 - Passagens e Despesas com Locomoção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1.551,99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23.467,95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63.557,69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110.140,34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506.420,28</w:t>
            </w:r>
            <w:r>
              <w:t xml:space="preserve"> </w:t>
            </w: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0950876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2095087612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301.822,36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1.558.267,89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286.731,25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1.480.354,50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319.616,27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1.540.596,57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32.885,02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60.242,07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98,87</w:t>
            </w:r>
          </w:p>
        </w:tc>
      </w:tr>
      <w:tr w:rsidR="00000000">
        <w:trPr>
          <w:divId w:val="2095087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3,87</w:t>
            </w:r>
          </w:p>
        </w:tc>
      </w:tr>
    </w:tbl>
    <w:p w:rsidR="00000000" w:rsidRDefault="0067526D">
      <w:pPr>
        <w:divId w:val="2095087612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647315888"/>
      </w:pPr>
      <w:r>
        <w:lastRenderedPageBreak/>
        <w:t>Aplicação de Recursos em Saúde 15%</w:t>
      </w:r>
    </w:p>
    <w:p w:rsidR="00000000" w:rsidRDefault="0067526D">
      <w:pPr>
        <w:pStyle w:val="NormalWeb"/>
        <w:ind w:firstLine="964"/>
        <w:divId w:val="1647315888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67526D">
      <w:pPr>
        <w:pStyle w:val="NormalWeb"/>
        <w:divId w:val="1647315888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000000" w:rsidRDefault="0067526D">
      <w:pPr>
        <w:pStyle w:val="NormalWeb"/>
        <w:ind w:firstLine="964"/>
        <w:divId w:val="1647315888"/>
      </w:pPr>
      <w:r>
        <w:t xml:space="preserve">Atualmente o percentual mínimo de aplicação </w:t>
      </w:r>
      <w:r>
        <w:t>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53.521,53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274.359,15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41.153,87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793,31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24.664,55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3.699,68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27.384,92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132.246,29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19.836,95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12.530,16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48.059,03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7.208,85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11.668,82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66.265,91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9.939,89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87,22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234,09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35,11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321,53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792,32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118,85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735,57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2.096,96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314,54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538.188,03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2.739.292,55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410.893,87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507.893,19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2.560.280,08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384.042,00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22.114,22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139.061,38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20.859,21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8.180,62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39.951,09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5.992,66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799.533,16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4.878.895,83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731.834,38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794.414,66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4.864.784,14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729.717,62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2.964,78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3.343,09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501,46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2.153,72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10.768,60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1.615,29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1.391.242,72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7.892.547,53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1.183.882,12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1.183.882,12</w:t>
            </w:r>
            <w:r>
              <w:t xml:space="preserve"> </w:t>
            </w:r>
          </w:p>
        </w:tc>
      </w:tr>
    </w:tbl>
    <w:p w:rsidR="00000000" w:rsidRDefault="0067526D">
      <w:pPr>
        <w:pStyle w:val="NormalWeb"/>
        <w:ind w:firstLine="964"/>
        <w:divId w:val="1647315888"/>
      </w:pPr>
      <w:r>
        <w:t>Até o período em análise foram empenhadas despesas em ações e serviços públicos de saúde na ordem de R$ 1.677.888,76 correspondente a 21.26% das receitas provenientes de impostos</w:t>
      </w:r>
      <w:r>
        <w:t xml:space="preserve"> e transferências, resultando em uma Aplicação à maior no valor de R$ 494.006,64 equivalente a 6.26% ,acima do limite mínimo. Verifica-se o CUMPRIMENTO do disposto no artigo nº 198 da Constituição Federal e § 1º do artigo 77 do Ato das Disposições constitu</w:t>
      </w:r>
      <w:r>
        <w:t>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237.477,10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2.017.896,03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268.093,12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654,97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19.571,67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71,62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9.335,62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278.203,69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2.314.896,44</w:t>
            </w:r>
            <w:r>
              <w:t xml:space="preserve"> </w:t>
            </w: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47315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7.700,00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87.260,00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73.944,25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307.081,72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7.490,39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>. da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26.239,46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17.377,07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86,59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13.388,29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10.999,77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C96C70" w:rsidRDefault="0067526D">
            <w:pPr>
              <w:pStyle w:val="ptabelaesquerda"/>
              <w:rPr>
                <w:lang w:val="en-US"/>
              </w:rPr>
            </w:pPr>
            <w:r w:rsidRPr="00C96C70">
              <w:rPr>
                <w:lang w:val="en-US"/>
              </w:rPr>
              <w:t xml:space="preserve">0251 - Transf. </w:t>
            </w:r>
            <w:proofErr w:type="spellStart"/>
            <w:r w:rsidRPr="00C96C70">
              <w:rPr>
                <w:lang w:val="en-US"/>
              </w:rPr>
              <w:t>Rec.Est</w:t>
            </w:r>
            <w:proofErr w:type="spellEnd"/>
            <w:r w:rsidRPr="00C96C70">
              <w:rPr>
                <w:lang w:val="en-US"/>
              </w:rPr>
              <w:t>. Co-</w:t>
            </w:r>
            <w:proofErr w:type="spellStart"/>
            <w:r w:rsidRPr="00C96C70">
              <w:rPr>
                <w:lang w:val="en-US"/>
              </w:rPr>
              <w:t>Financ</w:t>
            </w:r>
            <w:proofErr w:type="spellEnd"/>
            <w:r w:rsidRPr="00C96C70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12.162,62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58.164,67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56,06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45.946,54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0268 -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Transf.Rec.SUS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4.798,10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0413 - </w:t>
            </w:r>
            <w:proofErr w:type="spellStart"/>
            <w:r>
              <w:t>Transf</w:t>
            </w:r>
            <w:proofErr w:type="spellEnd"/>
            <w:r>
              <w:t xml:space="preserve">. Rec. SUS - MAC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23.018,01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23.018,01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34.773,66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 w:rsidRPr="00C96C70">
              <w:rPr>
                <w:lang w:val="en-US"/>
              </w:rPr>
              <w:t xml:space="preserve">0415 - 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470,00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116.967,53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637.007,68</w:t>
            </w:r>
            <w:r>
              <w:t xml:space="preserve"> </w:t>
            </w: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47315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47315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1.391.242,72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7.892.547,53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278.203,69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2.314.896,44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116.967,53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637.007,68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161.236,16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1.677.888,76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208.686,42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1.183.882,12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-47.450,26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494.006,64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21,26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-3,41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6,26</w:t>
            </w:r>
          </w:p>
        </w:tc>
      </w:tr>
    </w:tbl>
    <w:p w:rsidR="00000000" w:rsidRDefault="0067526D">
      <w:pPr>
        <w:pStyle w:val="NormalWeb"/>
        <w:ind w:firstLine="964"/>
        <w:divId w:val="1647315888"/>
      </w:pPr>
      <w:r>
        <w:t>Até o período em análise foram liquidadas despesas em ações e serviços públicos de saúde na ordem de R$ 1.468.951,74 correspondente a 18.61% das receitas provenientes de impostos e transferências, resultando em uma Aplicação à maior no valor de R$ 285.069,</w:t>
      </w:r>
      <w:r>
        <w:t>62 equivalente a 3.61%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337.177,76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1.804.020,14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33.047,29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164.184,87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6.595,90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18.627,23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355,36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7.879,36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377.176,31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1.994.711,60</w:t>
            </w:r>
            <w:r>
              <w:t xml:space="preserve"> </w:t>
            </w: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47315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10.140,00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50.440,00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87.462,54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277.272,10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0181 - TRANSF. REC. EST. - AQUIS. MEDICAMENTOS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3.307,39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6.133,79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0211 - </w:t>
            </w:r>
            <w:proofErr w:type="spellStart"/>
            <w:r>
              <w:t>Transf</w:t>
            </w:r>
            <w:proofErr w:type="spellEnd"/>
            <w:r>
              <w:t xml:space="preserve">. Rec. Est. </w:t>
            </w:r>
            <w:proofErr w:type="spellStart"/>
            <w:r>
              <w:t>Co-Financ</w:t>
            </w:r>
            <w:proofErr w:type="spellEnd"/>
            <w:r>
              <w:t>. da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25.157,03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0225 - Outras </w:t>
            </w:r>
            <w:proofErr w:type="spellStart"/>
            <w:r>
              <w:t>Transf</w:t>
            </w:r>
            <w:proofErr w:type="spellEnd"/>
            <w:r>
              <w:t xml:space="preserve">. Est. - </w:t>
            </w:r>
            <w:proofErr w:type="spellStart"/>
            <w:r>
              <w:t>Có-Financ</w:t>
            </w:r>
            <w:proofErr w:type="spellEnd"/>
            <w:r>
              <w:t>. At. B. - E.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4.908,72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16.970,02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1.541,26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11.627,59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0231 - </w:t>
            </w:r>
            <w:proofErr w:type="spellStart"/>
            <w:r>
              <w:t>Transf</w:t>
            </w:r>
            <w:proofErr w:type="spellEnd"/>
            <w:r>
              <w:t xml:space="preserve">. Rec. do SUS - Assist. </w:t>
            </w:r>
            <w:proofErr w:type="spellStart"/>
            <w:r>
              <w:t>Famac</w:t>
            </w:r>
            <w:proofErr w:type="spellEnd"/>
            <w:r>
              <w:t>.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104,00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10.417,56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C96C70" w:rsidRDefault="0067526D">
            <w:pPr>
              <w:pStyle w:val="ptabelaesquerda"/>
              <w:rPr>
                <w:lang w:val="en-US"/>
              </w:rPr>
            </w:pPr>
            <w:r w:rsidRPr="00C96C70">
              <w:rPr>
                <w:lang w:val="en-US"/>
              </w:rPr>
              <w:t xml:space="preserve">0251 - Transf. </w:t>
            </w:r>
            <w:proofErr w:type="spellStart"/>
            <w:r w:rsidRPr="00C96C70">
              <w:rPr>
                <w:lang w:val="en-US"/>
              </w:rPr>
              <w:t>Rec.Est</w:t>
            </w:r>
            <w:proofErr w:type="spellEnd"/>
            <w:r w:rsidRPr="00C96C70">
              <w:rPr>
                <w:lang w:val="en-US"/>
              </w:rPr>
              <w:t>. Co-</w:t>
            </w:r>
            <w:proofErr w:type="spellStart"/>
            <w:r w:rsidRPr="00C96C70">
              <w:rPr>
                <w:lang w:val="en-US"/>
              </w:rPr>
              <w:t>Financ</w:t>
            </w:r>
            <w:proofErr w:type="spellEnd"/>
            <w:r w:rsidRPr="00C96C70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12.162,62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58.164,67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7.085,06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33.735,34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0268 -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Transf.Rec.SUS</w:t>
            </w:r>
            <w:proofErr w:type="spellEnd"/>
            <w:r>
              <w:t xml:space="preserve"> - </w:t>
            </w:r>
            <w:proofErr w:type="spellStart"/>
            <w:r>
              <w:t>Fármacia</w:t>
            </w:r>
            <w:proofErr w:type="spellEnd"/>
            <w:r>
              <w:t xml:space="preserve">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4.798,10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 xml:space="preserve">0413 - </w:t>
            </w:r>
            <w:proofErr w:type="spellStart"/>
            <w:r>
              <w:t>Transf</w:t>
            </w:r>
            <w:proofErr w:type="spellEnd"/>
            <w:r>
              <w:t xml:space="preserve">. Rec. SUS - MAC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5.600,00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30.573,66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 w:rsidRPr="00C96C70">
              <w:rPr>
                <w:lang w:val="en-US"/>
              </w:rPr>
              <w:t xml:space="preserve">0415 - Trans. Rec. Est. - Assist. Farm. </w:t>
            </w:r>
            <w:proofErr w:type="spellStart"/>
            <w:r>
              <w:t>Basica</w:t>
            </w:r>
            <w:proofErr w:type="spellEnd"/>
            <w:r>
              <w:t xml:space="preserve"> Ex. </w:t>
            </w:r>
            <w:proofErr w:type="spellStart"/>
            <w:r>
              <w:t>Ant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470,00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133.503,59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525.759,86</w:t>
            </w:r>
            <w:r>
              <w:t xml:space="preserve"> </w:t>
            </w: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47315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6473158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647315888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1.391.242,72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7.892.547,53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377.176,31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1.994.711,60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133.503,59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525.759,86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243.672,72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1.468.951,74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208.686,42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1.183.882,12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34.986,30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285.069,62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18,61</w:t>
            </w:r>
          </w:p>
        </w:tc>
      </w:tr>
      <w:tr w:rsidR="00000000">
        <w:trPr>
          <w:divId w:val="16473158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2,51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3,61</w:t>
            </w:r>
          </w:p>
        </w:tc>
      </w:tr>
    </w:tbl>
    <w:p w:rsidR="00000000" w:rsidRDefault="0067526D">
      <w:pPr>
        <w:divId w:val="1647315888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888445939"/>
      </w:pPr>
      <w:r>
        <w:t>Receita Corrente Líquida do Município</w:t>
      </w:r>
    </w:p>
    <w:p w:rsidR="00000000" w:rsidRDefault="0067526D">
      <w:pPr>
        <w:pStyle w:val="NormalWeb"/>
        <w:spacing w:after="0" w:afterAutospacing="0"/>
        <w:ind w:firstLine="964"/>
        <w:divId w:val="1888445939"/>
      </w:pPr>
      <w:r>
        <w:t xml:space="preserve">O inciso IV do artigo 2º da Lei de Responsabilidade Fiscal define receita corrente líquida como o somatório das receitas tributárias, de contribuições, patrimoniais, industriais, agropecuárias, de serviços, </w:t>
      </w:r>
      <w:r>
        <w:t>transferências correntes e outras receitas também correntes, deduzidos:</w:t>
      </w:r>
    </w:p>
    <w:p w:rsidR="00000000" w:rsidRDefault="0067526D">
      <w:pPr>
        <w:pStyle w:val="NormalWeb"/>
        <w:spacing w:before="0" w:beforeAutospacing="0" w:after="0" w:afterAutospacing="0"/>
        <w:divId w:val="1888445939"/>
      </w:pPr>
      <w:r>
        <w:rPr>
          <w:rStyle w:val="Forte"/>
          <w:i/>
          <w:iCs/>
        </w:rPr>
        <w:t xml:space="preserve">a) na União, os valores transferidos aos Estados e Municípios por determinação constitucional ou legal, e as </w:t>
      </w:r>
      <w:r>
        <w:rPr>
          <w:rStyle w:val="Forte"/>
          <w:i/>
          <w:iCs/>
        </w:rPr>
        <w:t>contribuições mencionadas na alínea a do inciso I e no inciso II do art. 195, e no art. 239 da Constituição;</w:t>
      </w:r>
      <w:r>
        <w:t xml:space="preserve"> </w:t>
      </w:r>
    </w:p>
    <w:p w:rsidR="00000000" w:rsidRDefault="0067526D">
      <w:pPr>
        <w:pStyle w:val="NormalWeb"/>
        <w:spacing w:before="0" w:beforeAutospacing="0" w:after="0" w:afterAutospacing="0"/>
        <w:divId w:val="1888445939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000000" w:rsidRDefault="0067526D">
      <w:pPr>
        <w:pStyle w:val="NormalWeb"/>
        <w:spacing w:before="0" w:beforeAutospacing="0"/>
        <w:divId w:val="1888445939"/>
      </w:pPr>
      <w:r>
        <w:rPr>
          <w:rStyle w:val="Forte"/>
          <w:i/>
          <w:iCs/>
        </w:rPr>
        <w:t>c) na União, nos Estados e nos Municípios, a contribuição d</w:t>
      </w:r>
      <w:r>
        <w:rPr>
          <w:rStyle w:val="Forte"/>
          <w:i/>
          <w:iCs/>
        </w:rPr>
        <w:t xml:space="preserve">os servidores para o custeio do seu sistema de previdência e assistência social e as receitas provenientes da compensação financeira citada no § 9º do art. 201 da Constituição. </w:t>
      </w:r>
    </w:p>
    <w:p w:rsidR="00000000" w:rsidRDefault="0067526D">
      <w:pPr>
        <w:pStyle w:val="NormalWeb"/>
        <w:ind w:firstLine="964"/>
        <w:divId w:val="1888445939"/>
      </w:pPr>
      <w:r>
        <w:t>Considerando as receitas correntes arrecadadas nos últimos doze meses, a recei</w:t>
      </w:r>
      <w:r>
        <w:t>ta corrente líquida do Município somou a importância de R$ 11.426.327,83, resultando em um valor médio mensal de R$ 952.193,98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888445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54.290,55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294.039,93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354.762,41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2,67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5.175,11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24.046,39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28.197,63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0,21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20.148,16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83.540,77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92.219,71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0,69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4.902,42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63.235,39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75.613,32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0,57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1.854.473,21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10.261.058,96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12.685.590,28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95,55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11.316,45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0,58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30.232,52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39.521,00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0,30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1.950.305,90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10.756.153,96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13.275.904,35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67526D">
      <w:pPr>
        <w:divId w:val="188844593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884459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8844593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888445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-267.543,81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-1.523.643,41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-1.847.658,40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1.363,60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1.808,12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1.918,12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-268.907,41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-1.525.451,53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-1.849.576,52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67526D">
      <w:pPr>
        <w:divId w:val="188844593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884459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8844593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rPr>
          <w:divId w:val="1888445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lastRenderedPageBreak/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18884459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1.681.398,49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14.72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9.230.702,43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80.78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11.426.327,83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</w:t>
            </w:r>
          </w:p>
        </w:tc>
      </w:tr>
      <w:tr w:rsidR="00000000">
        <w:trPr>
          <w:divId w:val="1888445939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952.193,98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8.33</w:t>
            </w:r>
          </w:p>
        </w:tc>
      </w:tr>
    </w:tbl>
    <w:p w:rsidR="00000000" w:rsidRDefault="0067526D">
      <w:pPr>
        <w:divId w:val="1888445939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813011784"/>
      </w:pPr>
      <w:r>
        <w:t>Despesa com Pessoal (Consolidado)</w:t>
      </w:r>
    </w:p>
    <w:p w:rsidR="00000000" w:rsidRDefault="0067526D">
      <w:pPr>
        <w:pStyle w:val="NormalWeb"/>
        <w:ind w:firstLine="964"/>
        <w:divId w:val="1813011784"/>
      </w:pPr>
      <w:r>
        <w:t>Dispõe o artigo 19 da Lei de Responsabilidade Fiscal:</w:t>
      </w:r>
    </w:p>
    <w:p w:rsidR="00000000" w:rsidRDefault="0067526D">
      <w:pPr>
        <w:pStyle w:val="citacao"/>
        <w:divId w:val="1813011784"/>
      </w:pPr>
      <w:r>
        <w:t xml:space="preserve">Art. 19. Para os fins do disposto no caput do art. 169 da Constituição, a despesa total com pessoal, em cada Bimestre de apuração e em </w:t>
      </w:r>
      <w:r>
        <w:t xml:space="preserve">cada ente da Federação, não poderá exceder os percentuais da receita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67526D">
      <w:pPr>
        <w:pStyle w:val="NormalWeb"/>
        <w:ind w:firstLine="964"/>
        <w:divId w:val="1813011784"/>
      </w:pPr>
      <w:r>
        <w:t xml:space="preserve">O artigo 20 da Lei </w:t>
      </w:r>
      <w:r>
        <w:t>de Responsabilidade Fiscal dispõe que:</w:t>
      </w:r>
    </w:p>
    <w:p w:rsidR="00000000" w:rsidRDefault="0067526D">
      <w:pPr>
        <w:pStyle w:val="citacao"/>
        <w:divId w:val="1813011784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>a) 6% (seis por cento) para o Legislativo, incluído o Tribunal de Contas do Municí</w:t>
      </w:r>
      <w:r>
        <w:t xml:space="preserve">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e quatro por cento) para o Executivo. </w:t>
      </w:r>
    </w:p>
    <w:p w:rsidR="00000000" w:rsidRDefault="0067526D">
      <w:pPr>
        <w:pStyle w:val="NormalWeb"/>
        <w:ind w:firstLine="964"/>
        <w:divId w:val="1813011784"/>
      </w:pPr>
      <w:r>
        <w:t>O parágrafo único do artigo 22 da Lei de Responsabilidade Fiscal estabelece como limite prudencial o valor de gastos com pessoal até o limite de 95% do percentual máximo estabele</w:t>
      </w:r>
      <w:r>
        <w:t>cido. Ultrapassado o limite prudencial medidas de contenção de gastos deverão ser adotadas. Veja-se a redação do mencionado parágrafo único do artigo 22 da LRF:</w:t>
      </w:r>
    </w:p>
    <w:p w:rsidR="00000000" w:rsidRDefault="0067526D">
      <w:pPr>
        <w:pStyle w:val="NormalWeb"/>
        <w:spacing w:after="0" w:afterAutospacing="0"/>
        <w:divId w:val="1813011784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000000" w:rsidRDefault="0067526D">
      <w:pPr>
        <w:pStyle w:val="NormalWeb"/>
        <w:spacing w:before="0" w:beforeAutospacing="0" w:after="0" w:afterAutospacing="0"/>
        <w:divId w:val="1813011784"/>
      </w:pPr>
      <w:r>
        <w:rPr>
          <w:rStyle w:val="Forte"/>
          <w:i/>
          <w:iCs/>
        </w:rPr>
        <w:t>I - concessão de vantagem, aumento, reajuste ou adequação de remuneraçã</w:t>
      </w:r>
      <w:r>
        <w:rPr>
          <w:rStyle w:val="Forte"/>
          <w:i/>
          <w:iCs/>
        </w:rPr>
        <w:t>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000000" w:rsidRDefault="0067526D">
      <w:pPr>
        <w:pStyle w:val="NormalWeb"/>
        <w:spacing w:before="0" w:beforeAutospacing="0" w:after="0" w:afterAutospacing="0"/>
        <w:divId w:val="1813011784"/>
      </w:pPr>
      <w:r>
        <w:rPr>
          <w:rStyle w:val="Forte"/>
          <w:i/>
          <w:iCs/>
        </w:rPr>
        <w:t xml:space="preserve">II - criação de cargo, emprego ou função; </w:t>
      </w:r>
    </w:p>
    <w:p w:rsidR="00000000" w:rsidRDefault="0067526D">
      <w:pPr>
        <w:pStyle w:val="NormalWeb"/>
        <w:spacing w:before="0" w:beforeAutospacing="0" w:after="0" w:afterAutospacing="0"/>
        <w:divId w:val="1813011784"/>
      </w:pPr>
      <w:r>
        <w:rPr>
          <w:rStyle w:val="Forte"/>
          <w:i/>
          <w:iCs/>
        </w:rPr>
        <w:t xml:space="preserve">III - alteração de estrutura de carreira </w:t>
      </w:r>
      <w:r>
        <w:rPr>
          <w:rStyle w:val="Forte"/>
          <w:i/>
          <w:iCs/>
        </w:rPr>
        <w:t>que implique aumento de despesa;</w:t>
      </w:r>
      <w:r>
        <w:t xml:space="preserve"> </w:t>
      </w:r>
    </w:p>
    <w:p w:rsidR="00000000" w:rsidRDefault="0067526D">
      <w:pPr>
        <w:pStyle w:val="NormalWeb"/>
        <w:spacing w:before="0" w:beforeAutospacing="0" w:after="0" w:afterAutospacing="0"/>
        <w:divId w:val="1813011784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000000" w:rsidRDefault="0067526D">
      <w:pPr>
        <w:pStyle w:val="NormalWeb"/>
        <w:spacing w:before="0" w:beforeAutospacing="0"/>
        <w:divId w:val="1813011784"/>
      </w:pPr>
      <w:r>
        <w:rPr>
          <w:rStyle w:val="Forte"/>
          <w:i/>
          <w:iCs/>
        </w:rPr>
        <w:t>V - contrat</w:t>
      </w:r>
      <w:r>
        <w:rPr>
          <w:rStyle w:val="Forte"/>
          <w:i/>
          <w:iCs/>
        </w:rPr>
        <w:t xml:space="preserve">ação de hora extra, salvo no caso do disposto no inciso II do § 6º do art. 57 da Constituição e as situações previstas na lei de diretrizes orçamentárias. </w:t>
      </w:r>
    </w:p>
    <w:p w:rsidR="00000000" w:rsidRDefault="0067526D">
      <w:pPr>
        <w:pStyle w:val="NormalWeb"/>
        <w:ind w:firstLine="964"/>
        <w:divId w:val="1813011784"/>
      </w:pPr>
      <w:r>
        <w:t>A despesa líquida com pessoal do Município de São Bernardino realizada nos últimos doze meses no val</w:t>
      </w:r>
      <w:r>
        <w:t>or de R$ 6.147.032,58, equivalendo a 53,80% da receita corrente líquida arrecadada neste período. Verifica-se o CUMPRIMENTO do disposto no artigo 169 da Constituição Federal, regulamentado pela Lei Complementar nº 101 de 04 de maio de 2000, o qual estabele</w:t>
      </w:r>
      <w:r>
        <w:t>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941.325,27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4.831.775,26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6.147.390,29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2.932,00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20.535,21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23.737,21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756.778,71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3.881.609,25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4.948.413,85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181.614,56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929.273,09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1.174.881,52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941.325,27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4.831.775,26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6.147.390,29</w:t>
            </w:r>
            <w:r>
              <w:t xml:space="preserve"> </w:t>
            </w: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13011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13011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8130117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11.426.327,83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6.513.006,86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6.855.796,70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6.147.390,29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6.147.032,58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53,80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365.974,28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708.764,12</w:t>
            </w:r>
          </w:p>
        </w:tc>
      </w:tr>
    </w:tbl>
    <w:p w:rsidR="00000000" w:rsidRDefault="0067526D">
      <w:pPr>
        <w:pStyle w:val="titulo"/>
        <w:divId w:val="1813011784"/>
      </w:pPr>
      <w:r>
        <w:t>Despesas com Pessoal do Poder Executivo</w:t>
      </w:r>
    </w:p>
    <w:p w:rsidR="00000000" w:rsidRDefault="0067526D">
      <w:pPr>
        <w:pStyle w:val="NormalWeb"/>
        <w:ind w:firstLine="964"/>
        <w:divId w:val="1813011784"/>
      </w:pPr>
      <w:r>
        <w:t xml:space="preserve">Como visto, o limite das despesas com pessoal do Poder Executivo foi fixado em 54% (cinquenta e quatro </w:t>
      </w:r>
      <w:r>
        <w:t>por cento) da receita corrente líquida, sendo o limite prudencial de 51,3% (cinquenta e um vírgula três por cento).</w:t>
      </w:r>
    </w:p>
    <w:p w:rsidR="00000000" w:rsidRDefault="0067526D">
      <w:pPr>
        <w:pStyle w:val="NormalWeb"/>
        <w:ind w:firstLine="964"/>
        <w:divId w:val="1813011784"/>
      </w:pPr>
      <w:r>
        <w:t>A despesa líquida com pessoal realizada pelo Poder Executivo nos últimos doze meses no valor de R$ 5.766.478,91, equivale a 50,47% da receit</w:t>
      </w:r>
      <w:r>
        <w:t>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878.983,24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4.521.286,38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5.766.836,62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2.932,00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20.535,21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23.737,21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705.678,67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3.627.110,05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4.636.710,58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170.372,57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873.283,41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1.106.031,12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878.983,24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4.521.286,38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5.766.836,62</w:t>
            </w:r>
            <w:r>
              <w:t xml:space="preserve"> </w:t>
            </w: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13011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13011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8130117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lastRenderedPageBreak/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11.426.327,83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5.861.706,18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6.170.217,03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5.766.836,62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357,71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5.766.478,91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50,47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95.227,27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403.738,12</w:t>
            </w:r>
          </w:p>
        </w:tc>
      </w:tr>
    </w:tbl>
    <w:p w:rsidR="00000000" w:rsidRDefault="0067526D">
      <w:pPr>
        <w:pStyle w:val="titulo"/>
        <w:divId w:val="1813011784"/>
      </w:pPr>
      <w:r>
        <w:t>Despesas com Pessoal do Poder Legislativo</w:t>
      </w:r>
    </w:p>
    <w:p w:rsidR="00000000" w:rsidRDefault="0067526D">
      <w:pPr>
        <w:pStyle w:val="NormalWeb"/>
        <w:ind w:firstLine="964"/>
        <w:divId w:val="1813011784"/>
      </w:pPr>
      <w:r>
        <w:t>O limite de despesas com pessoal do Poder Legislativo está fixado em 6% (seis por cento) da receita corrente líquida, com limite prudencial de 5,7% (cinco vírgula sete</w:t>
      </w:r>
      <w:r>
        <w:t xml:space="preserve"> por cento).</w:t>
      </w:r>
    </w:p>
    <w:p w:rsidR="00000000" w:rsidRDefault="0067526D">
      <w:pPr>
        <w:pStyle w:val="NormalWeb"/>
        <w:ind w:firstLine="964"/>
        <w:divId w:val="1813011784"/>
      </w:pPr>
      <w:r>
        <w:t>A despesa líquida com pessoal realizada pelo Poder Legislativo nos últimos doze meses no valor de R$ 380.553,67, equivale a 3,33% da receita corrente líquida arrecadada neste período, verifica-se o CUMPRIMENTO, do disposto no artigo nº 20, III</w:t>
      </w:r>
      <w:r>
        <w:t>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62.342,03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310.488,88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380.553,67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51.100,04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254.499,20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311.703,27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11.241,99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55.989,68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68.850,40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62.342,03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310.488,88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380.553,67</w:t>
            </w:r>
            <w:r>
              <w:t xml:space="preserve"> </w:t>
            </w: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13011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8130117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8130117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8130117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11.426.327,83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651.300,69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685.579,67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380.553,67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380.553,67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3,33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270.747,02</w:t>
            </w:r>
          </w:p>
        </w:tc>
      </w:tr>
      <w:tr w:rsidR="00000000">
        <w:trPr>
          <w:divId w:val="18130117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305.026,00</w:t>
            </w:r>
          </w:p>
        </w:tc>
      </w:tr>
    </w:tbl>
    <w:p w:rsidR="00000000" w:rsidRDefault="0067526D">
      <w:pPr>
        <w:divId w:val="1813011784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849686007"/>
      </w:pPr>
      <w:r>
        <w:lastRenderedPageBreak/>
        <w:t>GESTÃO FISCAL DO PODER EXECUTIVO</w:t>
      </w:r>
    </w:p>
    <w:p w:rsidR="00000000" w:rsidRDefault="0067526D">
      <w:pPr>
        <w:pStyle w:val="titulo"/>
        <w:divId w:val="849686007"/>
      </w:pPr>
      <w:r>
        <w:t>Metas Bimestrais de Arrecadação</w:t>
      </w:r>
    </w:p>
    <w:p w:rsidR="00000000" w:rsidRDefault="0067526D">
      <w:pPr>
        <w:pStyle w:val="NormalWeb"/>
        <w:ind w:firstLine="964"/>
        <w:divId w:val="849686007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67526D">
      <w:pPr>
        <w:pStyle w:val="NormalWeb"/>
        <w:ind w:firstLine="964"/>
        <w:divId w:val="849686007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67526D">
      <w:pPr>
        <w:pStyle w:val="NormalWeb"/>
        <w:ind w:firstLine="964"/>
        <w:divId w:val="849686007"/>
      </w:pPr>
      <w:r>
        <w:t xml:space="preserve">Resta claro que, além do efusivo controle das despesas, é dever do Administrador Público promover o </w:t>
      </w:r>
      <w:r>
        <w:t>acompanhamento da receita prevista, zelando pelo equilíbrio entre uma e outra. Objetivando racionalizar tal controle a mesma LRF estabeleceu nos artigos 8º e 13, respectivamente:</w:t>
      </w:r>
    </w:p>
    <w:p w:rsidR="00000000" w:rsidRDefault="0067526D">
      <w:pPr>
        <w:pStyle w:val="citacao"/>
        <w:divId w:val="849686007"/>
      </w:pPr>
      <w:r>
        <w:t>Art.8º. Até trinta dias após a publicação dos orçamentos, nos termos em que d</w:t>
      </w:r>
      <w:r>
        <w:t>ispuser a lei de diretrizes orçamentárias e observado o disposto na alínea ´c´ do inciso I do art. 4º, o Poder Executivo estabelecerá a programação financeira e o cronograma de execução mensal de desembolso.</w:t>
      </w:r>
    </w:p>
    <w:p w:rsidR="00000000" w:rsidRDefault="0067526D">
      <w:pPr>
        <w:pStyle w:val="citacao"/>
        <w:divId w:val="849686007"/>
      </w:pPr>
      <w:r>
        <w:t>Art. 13. No prazo previsto no art. 8o, as receit</w:t>
      </w:r>
      <w:r>
        <w:t>as previstas serão desdobradas, pelo Poder Executivo, em metas bimestrais de arrecadação, com a especificação, em separado, quando cabível, das medidas de combate à evasão e à sonegação, da quantidade e valores de ações ajuizadas para cobrança da dívida at</w:t>
      </w:r>
      <w:r>
        <w:t>iva, bem como da evolução do montante dos créditos tributários passíveis de cobrança administrativa.</w:t>
      </w:r>
    </w:p>
    <w:p w:rsidR="00000000" w:rsidRDefault="0067526D">
      <w:pPr>
        <w:pStyle w:val="NormalWeb"/>
        <w:ind w:firstLine="964"/>
        <w:divId w:val="849686007"/>
      </w:pPr>
      <w:r>
        <w:t>Até o Bimestre analisado, a meta bimestral de arrecadação não foi atingida com a arrecadação de R$ 10.562.806,19 o que representa 97.12% da receita previst</w:t>
      </w:r>
      <w:r>
        <w:t>a no montante de R$ 10.876.300,40.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2.175.260,08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2.672.346,40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122.85 %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2.107.453,37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96.88 %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2.098.567,93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96.47 %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1.998.561,40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91.88 %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2.175.260,08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1.685.877,09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77.50 %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8496860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10.876.300,40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10.562.806,19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97.12 %</w:t>
            </w:r>
            <w:r>
              <w:t xml:space="preserve"> </w:t>
            </w:r>
          </w:p>
        </w:tc>
      </w:tr>
    </w:tbl>
    <w:p w:rsidR="00000000" w:rsidRDefault="0067526D">
      <w:pPr>
        <w:divId w:val="849686007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747416766"/>
      </w:pPr>
      <w:r>
        <w:t>Cronograma de Execução Mensal de Desembolso</w:t>
      </w:r>
    </w:p>
    <w:p w:rsidR="00000000" w:rsidRDefault="0067526D">
      <w:pPr>
        <w:pStyle w:val="NormalWeb"/>
        <w:ind w:firstLine="964"/>
        <w:divId w:val="1747416766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67526D">
      <w:pPr>
        <w:pStyle w:val="NormalWeb"/>
        <w:ind w:firstLine="964"/>
        <w:divId w:val="1747416766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67526D">
      <w:pPr>
        <w:pStyle w:val="NormalWeb"/>
        <w:ind w:firstLine="964"/>
        <w:divId w:val="1747416766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1.854.165,32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1.747.996,11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94.27 %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lastRenderedPageBreak/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1.854.164,82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1.973.498,84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106.44 %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1.949.753,24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105.16 %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1.802.812,10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97.23 %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1.854.165,32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1.735.245,76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93.59 %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0.00 %</w:t>
            </w:r>
          </w:p>
        </w:tc>
      </w:tr>
      <w:tr w:rsidR="00000000">
        <w:trPr>
          <w:divId w:val="17474167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9.270.826,10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9.209.306,05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99.34 %</w:t>
            </w:r>
            <w:r>
              <w:t xml:space="preserve"> </w:t>
            </w:r>
          </w:p>
        </w:tc>
      </w:tr>
    </w:tbl>
    <w:p w:rsidR="00000000" w:rsidRDefault="0067526D">
      <w:pPr>
        <w:divId w:val="1747416766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243221129"/>
      </w:pPr>
      <w:r>
        <w:t>Relatório Resumido de Execução Orçamentária (RREO)</w:t>
      </w:r>
    </w:p>
    <w:p w:rsidR="00000000" w:rsidRDefault="0067526D">
      <w:pPr>
        <w:pStyle w:val="NormalWeb"/>
        <w:ind w:firstLine="964"/>
        <w:jc w:val="left"/>
        <w:divId w:val="1243221129"/>
      </w:pPr>
      <w:r>
        <w:t xml:space="preserve">O artigo 52 da Lei de Responsabilidade Fiscal estabelece que o relatório a que se refere o § 3o do art. 165 da Constituição </w:t>
      </w:r>
      <w:r>
        <w:t xml:space="preserve">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>a) receitas por fonte, informando as realizadas</w:t>
      </w:r>
      <w:r>
        <w:t xml:space="preserve">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</w:t>
      </w:r>
      <w:r>
        <w:t xml:space="preserve">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</w:t>
      </w:r>
      <w:r>
        <w:t>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000000" w:rsidRDefault="0067526D">
      <w:pPr>
        <w:pStyle w:val="NormalWeb"/>
        <w:ind w:firstLine="964"/>
        <w:divId w:val="1243221129"/>
      </w:pPr>
      <w:r>
        <w:t>O artigo 53 da mesma LRF estabelece que:</w:t>
      </w:r>
    </w:p>
    <w:p w:rsidR="00000000" w:rsidRDefault="0067526D">
      <w:pPr>
        <w:pStyle w:val="citacao"/>
        <w:divId w:val="1243221129"/>
      </w:pPr>
      <w:r>
        <w:t>Art. 53. Acompanharão o Relatório Resumido demonstrativos relativos a:</w:t>
      </w:r>
      <w:r>
        <w:br/>
        <w:t>I - apuração da receita corrente líqu</w:t>
      </w:r>
      <w:r>
        <w:t>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  <w:t>IV - desp</w:t>
      </w:r>
      <w:r>
        <w:t>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000000" w:rsidRDefault="0067526D">
      <w:pPr>
        <w:pStyle w:val="titulo"/>
        <w:divId w:val="32269332"/>
      </w:pPr>
      <w:r>
        <w:t>Audiência Pública de Avaliação do Cumprimento das Metas Fiscais</w:t>
      </w:r>
    </w:p>
    <w:p w:rsidR="00000000" w:rsidRDefault="0067526D">
      <w:pPr>
        <w:pStyle w:val="NormalWeb"/>
        <w:ind w:firstLine="964"/>
        <w:divId w:val="32269332"/>
      </w:pPr>
      <w:r>
        <w:t xml:space="preserve">Um importante mecanismo de controle social da Administração Pública foi trazido pela Lei de Responsabilidade Fiscal previsto no § 4º do </w:t>
      </w:r>
      <w:r>
        <w:t xml:space="preserve">artigo 9º, estabelecendo que até o final dos meses de maio, setembro e fevereiro, o Poder Executivo demonstrará e avaliará o cumprimento das metas fiscais de cada quadrimestre, em audiência pública na comissão referida no § 1o do art. 166 da Constituição. </w:t>
      </w:r>
    </w:p>
    <w:p w:rsidR="00000000" w:rsidRDefault="0067526D">
      <w:pPr>
        <w:pStyle w:val="NormalWeb"/>
        <w:ind w:firstLine="964"/>
        <w:divId w:val="32269332"/>
      </w:pPr>
      <w:r>
        <w:t>No Bimestre analisado constatou-se a realização da referida Audiência Pública, conforme demonstrativo: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rPr>
          <w:divId w:val="322693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6489"/>
            </w:tblGrid>
            <w:tr w:rsidR="0000000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7526D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OBEJETO:</w:t>
                  </w:r>
                  <w:r>
                    <w:t xml:space="preserve"> Avaliação do Cumprimento das Metas Fiscais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7526D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PERÍODO:</w:t>
                  </w:r>
                  <w:r>
                    <w:t xml:space="preserve"> 2º QUADRIMESTRE DE 2015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7526D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DATA:</w:t>
                  </w:r>
                  <w:r>
                    <w:t xml:space="preserve"> 25/09/2015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7526D">
                  <w:pPr>
                    <w:pStyle w:val="ptabelaesquerda"/>
                  </w:pPr>
                  <w:r>
                    <w:rPr>
                      <w:b/>
                      <w:bCs/>
                    </w:rPr>
                    <w:t>PARTICIPANTES:</w:t>
                  </w:r>
                  <w:r>
                    <w:t xml:space="preserve"> 28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7526D">
                  <w:pPr>
                    <w:pStyle w:val="ptabelaesquerda"/>
                  </w:pPr>
                  <w:r>
                    <w:rPr>
                      <w:b/>
                      <w:bCs/>
                    </w:rPr>
                    <w:t>MEIOS DE DIVULGAÇÃO:</w:t>
                  </w:r>
                  <w:r>
                    <w:t xml:space="preserve"> MURAL PÚBLICO, INTERNET E RÁDIO </w:t>
                  </w:r>
                </w:p>
              </w:tc>
            </w:tr>
            <w:tr w:rsidR="00000000"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7526D">
                  <w:pPr>
                    <w:pStyle w:val="ptabelaesquerda"/>
                  </w:pPr>
                  <w:r>
                    <w:rPr>
                      <w:b/>
                      <w:bCs/>
                    </w:rPr>
                    <w:t>LOCAL:</w:t>
                  </w:r>
                  <w:r>
                    <w:t xml:space="preserve"> CÂMARA MUNICIPAL DE VEREADORES </w:t>
                  </w:r>
                </w:p>
              </w:tc>
            </w:tr>
          </w:tbl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32269332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404886896"/>
      </w:pPr>
      <w:r>
        <w:t>LIMITES LEGAIS DO PODER LEGISLATIVO</w:t>
      </w:r>
    </w:p>
    <w:p w:rsidR="00000000" w:rsidRDefault="0067526D">
      <w:pPr>
        <w:pStyle w:val="titulo"/>
        <w:divId w:val="404886896"/>
      </w:pPr>
      <w:r>
        <w:t>Demonstrativo da Execução Orçamentária do Poder Legislativo</w:t>
      </w:r>
    </w:p>
    <w:p w:rsidR="00000000" w:rsidRDefault="0067526D">
      <w:pPr>
        <w:pStyle w:val="NormalWeb"/>
        <w:ind w:firstLine="964"/>
        <w:divId w:val="404886896"/>
      </w:pPr>
      <w:r>
        <w:t xml:space="preserve">A demonstração da execução orçamentária é instrumento imprescindível para o administrador público (tanto </w:t>
      </w:r>
      <w:r>
        <w:t xml:space="preserve">na esfera do Poder Executivo como Poder Legislativo) na tomada de decisões quanto ao andamento das obras, ações, projetos e atividades a serem desenvolvidos no exercício. A constatação de superávit ou déficit alerta para a “velocidade” </w:t>
      </w:r>
      <w:r>
        <w:lastRenderedPageBreak/>
        <w:t xml:space="preserve">que deve empregar à </w:t>
      </w:r>
      <w:r>
        <w:t xml:space="preserve">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</w:t>
      </w:r>
    </w:p>
    <w:p w:rsidR="00000000" w:rsidRDefault="0067526D">
      <w:pPr>
        <w:pStyle w:val="NormalWeb"/>
        <w:ind w:firstLine="964"/>
        <w:divId w:val="404886896"/>
      </w:pPr>
      <w:r>
        <w:t>No confronto entre a transferência financ</w:t>
      </w:r>
      <w:r>
        <w:t>eira recebida e a despesa empenhada do Poder Legislativo (comprometimento das dotações orçamentárias) até o bimestre em análise, verifica-se Superávit de execução orçamentária no valor de R$ 56.155,13.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0488689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404886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458.333,30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402.178,17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56.155,13</w:t>
            </w:r>
          </w:p>
        </w:tc>
      </w:tr>
    </w:tbl>
    <w:p w:rsidR="00000000" w:rsidRDefault="0067526D">
      <w:pPr>
        <w:pStyle w:val="NormalWeb"/>
        <w:ind w:firstLine="964"/>
        <w:divId w:val="404886896"/>
      </w:pPr>
      <w:r>
        <w:t xml:space="preserve">Levando-se em conta a transferência financeira recebida e a despesa liquidada (aquela em que o material </w:t>
      </w:r>
      <w:r>
        <w:t>foi entregue, o serviço foi prestado ou a obra executada) Até o Bimestre analisado, os dados do Poder Legislativo do Município nos demonstram Superávit na ordem de R$ 67.457,38.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0488689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rPr>
          <w:divId w:val="404886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458.333,30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390.875,92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67.457,38</w:t>
            </w:r>
          </w:p>
        </w:tc>
      </w:tr>
    </w:tbl>
    <w:p w:rsidR="00000000" w:rsidRDefault="0067526D">
      <w:pPr>
        <w:pStyle w:val="titulo"/>
        <w:divId w:val="404886896"/>
      </w:pPr>
      <w:r>
        <w:t>Despesa Orçamentária</w:t>
      </w:r>
    </w:p>
    <w:p w:rsidR="00000000" w:rsidRDefault="0067526D">
      <w:pPr>
        <w:pStyle w:val="NormalWeb"/>
        <w:ind w:firstLine="964"/>
        <w:divId w:val="404886896"/>
      </w:pPr>
      <w:r>
        <w:t>A Despesa Orçamentária é aquela realizada pela Administração Pública visando a manutenção e o funcionamento dos serviços públicos, bem como, a produção, aquisição ou constituição de bens que integrarão</w:t>
      </w:r>
      <w:r>
        <w:t xml:space="preserve"> o patrimônio público ou para uso da comunidade, desde que devidamente autorizada por Lei.</w:t>
      </w:r>
    </w:p>
    <w:p w:rsidR="00000000" w:rsidRDefault="0067526D">
      <w:pPr>
        <w:pStyle w:val="NormalWeb"/>
        <w:ind w:firstLine="964"/>
        <w:divId w:val="404886896"/>
      </w:pPr>
      <w:r>
        <w:t>O artigo 58 da Lei Federal n. 4.320/64, ressalta que o empenho de despesa é o ato emanado de autoridade competente que cria para o Estado obrigação de pagamento pend</w:t>
      </w:r>
      <w:r>
        <w:t xml:space="preserve">ente ou não de implemento de condição. Ou seja, o empenhamento é o primeiro estágio da execução da despesa. </w:t>
      </w:r>
    </w:p>
    <w:p w:rsidR="00000000" w:rsidRDefault="0067526D">
      <w:pPr>
        <w:pStyle w:val="NormalWeb"/>
        <w:ind w:firstLine="964"/>
        <w:divId w:val="404886896"/>
      </w:pPr>
      <w:r>
        <w:t>A despesa empenhada do Poder Legislativo Até o Bimestre importou em R$ 402.178,17, equivalente a 73.12%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0488689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404886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402.178,17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73.12</w:t>
            </w:r>
          </w:p>
        </w:tc>
      </w:tr>
    </w:tbl>
    <w:p w:rsidR="00000000" w:rsidRDefault="0067526D">
      <w:pPr>
        <w:pStyle w:val="NormalWeb"/>
        <w:ind w:firstLine="964"/>
        <w:divId w:val="404886896"/>
      </w:pPr>
      <w:r>
        <w:t>Dispõe o artigo 63 da Lei Federal n. 4.320/64:</w:t>
      </w:r>
    </w:p>
    <w:p w:rsidR="00000000" w:rsidRDefault="0067526D">
      <w:pPr>
        <w:pStyle w:val="citacao"/>
        <w:divId w:val="404886896"/>
      </w:pPr>
      <w:r>
        <w:t>Art. 63. A liquidação da despesa consiste na verificação do direito adquirido pelo credor tendo por base os títulos e documentos comprobatórios do respe</w:t>
      </w:r>
      <w:r>
        <w:t>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</w:t>
      </w:r>
      <w:r>
        <w:t>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000000" w:rsidRDefault="0067526D">
      <w:pPr>
        <w:pStyle w:val="NormalWeb"/>
        <w:ind w:firstLine="964"/>
        <w:divId w:val="404886896"/>
      </w:pPr>
      <w:r>
        <w:t>A liquidação é a segunda fase da execução da despesa onde se co</w:t>
      </w:r>
      <w:r>
        <w:t>nfirma se o material foi entregue, a obra executada ou se o serviço foi efetivamente prestado.</w:t>
      </w:r>
    </w:p>
    <w:p w:rsidR="00000000" w:rsidRDefault="0067526D">
      <w:pPr>
        <w:pStyle w:val="NormalWeb"/>
        <w:ind w:firstLine="964"/>
        <w:divId w:val="404886896"/>
      </w:pPr>
      <w:r>
        <w:t>A despesa liquidada do Poder Legislativo Até o Bimestre importou em R$ 390.875,92, equivalente a 97.19%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0488689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404886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402.178,17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390.875,92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97.19</w:t>
            </w:r>
          </w:p>
        </w:tc>
      </w:tr>
    </w:tbl>
    <w:p w:rsidR="00000000" w:rsidRDefault="0067526D">
      <w:pPr>
        <w:pStyle w:val="NormalWeb"/>
        <w:ind w:firstLine="964"/>
        <w:divId w:val="404886896"/>
      </w:pPr>
      <w:r>
        <w:lastRenderedPageBreak/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67526D">
      <w:pPr>
        <w:pStyle w:val="NormalWeb"/>
        <w:ind w:firstLine="964"/>
        <w:divId w:val="404886896"/>
      </w:pPr>
      <w:r>
        <w:t xml:space="preserve">A despesa paga pelo Poder </w:t>
      </w:r>
      <w:r>
        <w:t>Legislativo Até o Bimestre importou em R$ 390.625,92, equivalente a 99.94%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rPr>
          <w:divId w:val="404886896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rPr>
          <w:divId w:val="4048868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390.875,92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390.625,92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99.94</w:t>
            </w:r>
          </w:p>
        </w:tc>
      </w:tr>
    </w:tbl>
    <w:p w:rsidR="00000000" w:rsidRDefault="0067526D">
      <w:pPr>
        <w:divId w:val="404886896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41193423"/>
      </w:pPr>
      <w:r>
        <w:t>Remuneração Máxima dos Vereadores fixada entre 20 e 75% daquela estabelecida aos Deputados Estaduais</w:t>
      </w:r>
    </w:p>
    <w:p w:rsidR="00000000" w:rsidRDefault="0067526D">
      <w:pPr>
        <w:pStyle w:val="NormalWeb"/>
        <w:ind w:firstLine="964"/>
        <w:divId w:val="141193423"/>
      </w:pPr>
      <w:r>
        <w:t xml:space="preserve">Preconiza o inciso VI do artigo 29 da Constituição Federal que o subsídio dos Vereadores será fixado </w:t>
      </w:r>
      <w:r>
        <w:t>pelas respectivas Câmaras Municipais em cada legislatura para a subsequente, observado o que dispõe a Constituição e observados os critérios estabelecidos na respectiva Lei Orgânica. Também estabelece os seguintes percentuais máximos para o subsídios de ca</w:t>
      </w:r>
      <w:r>
        <w:t>da vereador em relação ao subsídio de deputado estadual:</w:t>
      </w:r>
    </w:p>
    <w:tbl>
      <w:tblPr>
        <w:tblW w:w="4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000000">
        <w:trPr>
          <w:divId w:val="141193423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000000">
        <w:trPr>
          <w:divId w:val="1411934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20%</w:t>
            </w:r>
          </w:p>
        </w:tc>
      </w:tr>
      <w:tr w:rsidR="00000000">
        <w:trPr>
          <w:divId w:val="1411934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30%</w:t>
            </w:r>
          </w:p>
        </w:tc>
      </w:tr>
      <w:tr w:rsidR="00000000">
        <w:trPr>
          <w:divId w:val="1411934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40%</w:t>
            </w:r>
          </w:p>
        </w:tc>
      </w:tr>
      <w:tr w:rsidR="00000000">
        <w:trPr>
          <w:divId w:val="1411934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50%</w:t>
            </w:r>
          </w:p>
        </w:tc>
      </w:tr>
      <w:tr w:rsidR="00000000">
        <w:trPr>
          <w:divId w:val="1411934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60%</w:t>
            </w:r>
          </w:p>
        </w:tc>
      </w:tr>
      <w:tr w:rsidR="00000000">
        <w:trPr>
          <w:divId w:val="14119342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t>75%</w:t>
            </w:r>
          </w:p>
        </w:tc>
      </w:tr>
    </w:tbl>
    <w:p w:rsidR="00000000" w:rsidRDefault="0067526D">
      <w:pPr>
        <w:pStyle w:val="NormalWeb"/>
        <w:ind w:firstLine="964"/>
        <w:divId w:val="141193423"/>
      </w:pPr>
      <w:r>
        <w:t>No Bimestre analisado, a remuneração do vereador do Município de São Bernardino está fixada em R$ 1.724,34 o que equivale a 8,60 % daquela estabelecida ao o Deputado Estadual. Visto que o Município possui 2679 habitantes e o limite en</w:t>
      </w:r>
      <w:r>
        <w:t>contra-se fixado em 20,00 %, verifica-se o CUMPRIMENTO do disposto no Artigo 29, inciso VI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141193423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2679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20,00 %</w:t>
            </w:r>
          </w:p>
        </w:tc>
      </w:tr>
    </w:tbl>
    <w:p w:rsidR="00000000" w:rsidRDefault="0067526D">
      <w:pPr>
        <w:divId w:val="1411934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1193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411934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4119342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Março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Abril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Maio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Junho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Julho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Agosto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Setembro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Outubro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</w:tr>
    </w:tbl>
    <w:p w:rsidR="00000000" w:rsidRDefault="0067526D">
      <w:pPr>
        <w:divId w:val="14119342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411934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4119342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rPr>
          <w:divId w:val="14119342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lastRenderedPageBreak/>
              <w:t>3 - RESUMO</w:t>
            </w:r>
            <w:r>
              <w:t xml:space="preserve"> 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20.042,35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100,00%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4.008,47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20,00%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1.724,34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8,60%</w:t>
            </w:r>
          </w:p>
        </w:tc>
      </w:tr>
      <w:tr w:rsidR="00000000">
        <w:trPr>
          <w:divId w:val="1411934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2.284,13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11,40%</w:t>
            </w:r>
          </w:p>
        </w:tc>
      </w:tr>
    </w:tbl>
    <w:p w:rsidR="00000000" w:rsidRDefault="0067526D">
      <w:pPr>
        <w:divId w:val="141193423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812138310"/>
      </w:pPr>
      <w:r>
        <w:t>Limite Máximo de 5% da Receita do Município para a Remuneração dos Vereadores</w:t>
      </w:r>
    </w:p>
    <w:p w:rsidR="00000000" w:rsidRDefault="0067526D">
      <w:pPr>
        <w:pStyle w:val="NormalWeb"/>
        <w:ind w:firstLine="964"/>
        <w:divId w:val="812138310"/>
      </w:pPr>
      <w:r>
        <w:t xml:space="preserve">Outro limite fixado constitucionalmente para a remuneração dos vereadores é aquele previsto no inciso VII </w:t>
      </w:r>
      <w:r>
        <w:t>do artigo 29 da Constituição Federal, o qual dispõe que o total da despesa com a remuneração dos Vereadores não poderá ultrapassar o montante de cinco por cento da receita do Município.</w:t>
      </w:r>
    </w:p>
    <w:p w:rsidR="00000000" w:rsidRDefault="0067526D">
      <w:pPr>
        <w:pStyle w:val="NormalWeb"/>
        <w:ind w:firstLine="964"/>
        <w:divId w:val="812138310"/>
      </w:pPr>
      <w:r>
        <w:t>O valor gasto na remuneração dos vereadores do Município de São Bernar</w:t>
      </w:r>
      <w:r>
        <w:t>dino até o bimestre analisado importou em R$ 201.453,56 o que equivale a 1,76%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54.290,55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294.039,93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354.762,41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5.175,11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24.046,39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28.197,63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20.148,16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83.540,77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92.219,71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4.902,42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63.235,39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75.613,32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1.854.473,21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10.261.058,96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12.685.590,28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11.316,45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30.232,52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39.521,00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1.950.305,90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10.756.153,96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13.275.904,35</w:t>
            </w:r>
            <w:r>
              <w:t xml:space="preserve"> </w:t>
            </w:r>
          </w:p>
        </w:tc>
      </w:tr>
    </w:tbl>
    <w:p w:rsidR="00000000" w:rsidRDefault="0067526D">
      <w:pPr>
        <w:divId w:val="8121383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1213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8121383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-267.543,81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-1.523.643,41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-1.847.658,40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1.363,60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1.808,12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1.918,12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-268.907,41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-1.525.451,53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-1.849.576,52</w:t>
            </w:r>
            <w:r>
              <w:t xml:space="preserve"> </w:t>
            </w:r>
          </w:p>
        </w:tc>
      </w:tr>
    </w:tbl>
    <w:p w:rsidR="00000000" w:rsidRDefault="0067526D">
      <w:pPr>
        <w:divId w:val="8121383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1213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8121383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31.038,12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155.190,60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184.312,62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2.886,52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14.432,60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17.140,94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33.924,64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169.623,20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201.453,56</w:t>
            </w:r>
            <w:r>
              <w:t xml:space="preserve"> </w:t>
            </w:r>
          </w:p>
        </w:tc>
      </w:tr>
    </w:tbl>
    <w:p w:rsidR="00000000" w:rsidRDefault="0067526D">
      <w:pPr>
        <w:divId w:val="812138310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812138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812138310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rPr>
          <w:divId w:val="81213831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11.426.327,83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571.316,39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201.453,56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1,76%</w:t>
            </w:r>
          </w:p>
        </w:tc>
      </w:tr>
      <w:tr w:rsidR="00000000">
        <w:trPr>
          <w:divId w:val="812138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369.862,83</w:t>
            </w:r>
          </w:p>
        </w:tc>
      </w:tr>
    </w:tbl>
    <w:p w:rsidR="00000000" w:rsidRDefault="0067526D">
      <w:pPr>
        <w:divId w:val="812138310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278293546"/>
      </w:pPr>
      <w:r>
        <w:t>Limite Máximo de 70% da Receita da Câmara para o total da Despesa com Folha de Pagamento</w:t>
      </w:r>
    </w:p>
    <w:p w:rsidR="00000000" w:rsidRDefault="0067526D">
      <w:pPr>
        <w:pStyle w:val="NormalWeb"/>
        <w:ind w:firstLine="964"/>
        <w:divId w:val="278293546"/>
      </w:pPr>
      <w:r>
        <w:lastRenderedPageBreak/>
        <w:t>Mais um limite para a despesa com folha de pagamento do Poder Legislativo é o previsto no § 1º do artigo 29-A da Constituição Federal. Estabelece referido dispositivo:</w:t>
      </w:r>
    </w:p>
    <w:p w:rsidR="00000000" w:rsidRDefault="0067526D">
      <w:pPr>
        <w:pStyle w:val="citacao"/>
        <w:divId w:val="278293546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000000" w:rsidRDefault="0067526D">
      <w:pPr>
        <w:pStyle w:val="NormalWeb"/>
        <w:ind w:firstLine="964"/>
        <w:divId w:val="278293546"/>
      </w:pPr>
      <w:r>
        <w:t>Os quadros a seguir demonstram o comportamento destes gastos no exercício corr</w:t>
      </w:r>
      <w:r>
        <w:t>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>
        <w:trPr>
          <w:divId w:val="27829354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52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52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458.333,30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320.833,31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51.100,04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55,75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254.499,20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55,53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13.066,62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14,25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66.334,11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14,47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52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458.333,30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137.499,99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26.697,47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29,12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136.376,72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29,75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802,53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1.123,27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0,25</w:t>
            </w:r>
            <w:r>
              <w:t xml:space="preserve"> </w:t>
            </w:r>
          </w:p>
        </w:tc>
      </w:tr>
    </w:tbl>
    <w:p w:rsidR="00000000" w:rsidRDefault="0067526D">
      <w:pPr>
        <w:divId w:val="2782935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782935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27829354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>
        <w:trPr>
          <w:divId w:val="27829354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52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52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458.333,30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320.833,31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70,00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51.100,04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55,75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254.499,20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55,53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13.066,62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14,25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66.334,11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14,47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67526D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458.333,30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100,00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137.499,99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30,00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26.697,47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29,12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136.376,72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t>29,75</w:t>
            </w:r>
          </w:p>
        </w:tc>
      </w:tr>
      <w:tr w:rsidR="00000000">
        <w:trPr>
          <w:divId w:val="278293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802,53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1.123,27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direita"/>
            </w:pPr>
            <w:r>
              <w:rPr>
                <w:b/>
                <w:bCs/>
              </w:rPr>
              <w:t>0,25</w:t>
            </w:r>
            <w:r>
              <w:t xml:space="preserve"> </w:t>
            </w:r>
          </w:p>
        </w:tc>
      </w:tr>
    </w:tbl>
    <w:p w:rsidR="00000000" w:rsidRDefault="0067526D">
      <w:pPr>
        <w:divId w:val="27829354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2782935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278293546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036665072"/>
      </w:pPr>
      <w:r>
        <w:t>GERENCIAIS</w:t>
      </w:r>
    </w:p>
    <w:p w:rsidR="00000000" w:rsidRDefault="0067526D">
      <w:pPr>
        <w:pStyle w:val="titulo"/>
        <w:divId w:val="1036665072"/>
      </w:pPr>
      <w:r>
        <w:t xml:space="preserve">Dados do </w:t>
      </w:r>
      <w:proofErr w:type="spellStart"/>
      <w:r>
        <w:t>e-Sfinge</w:t>
      </w:r>
      <w:proofErr w:type="spellEnd"/>
    </w:p>
    <w:p w:rsidR="00000000" w:rsidRDefault="0067526D">
      <w:pPr>
        <w:pStyle w:val="NormalWeb"/>
        <w:ind w:firstLine="964"/>
        <w:divId w:val="1036665072"/>
      </w:pPr>
      <w:r>
        <w:lastRenderedPageBreak/>
        <w:t xml:space="preserve">Em cumprimento ao estabelecido na Instrução Normativa nº TC 04/2004, de 08 de dezembro de 2004, que </w:t>
      </w:r>
      <w:r>
        <w:t>instituiu o Sistema de Fiscalização Integrada de Gestão (</w:t>
      </w:r>
      <w:proofErr w:type="spellStart"/>
      <w:r>
        <w:t>e-Sfinge</w:t>
      </w:r>
      <w:proofErr w:type="spellEnd"/>
      <w:r>
        <w:t>) e dispõe sobre a remessa de dados e informações das diversas áreas da Administração Municipal por meio informatizado via INTERNET, o Sistema de Controle Interno confirmou, no bimestre anali</w:t>
      </w:r>
      <w:r>
        <w:t>sado, o encaminhamento dos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  <w:gridCol w:w="3724"/>
      </w:tblGrid>
      <w:tr w:rsidR="00000000">
        <w:trPr>
          <w:divId w:val="103666507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Bimestre de Referência:</w:t>
            </w:r>
            <w:r>
              <w:t xml:space="preserve"> 4º Bimestre </w:t>
            </w:r>
          </w:p>
        </w:tc>
      </w:tr>
      <w:tr w:rsidR="00000000">
        <w:trPr>
          <w:divId w:val="103666507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Confirmação:</w:t>
            </w:r>
            <w:r>
              <w:t xml:space="preserve"> 30/09/2015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Protocolo:</w:t>
            </w:r>
            <w:r>
              <w:t xml:space="preserve"> 24744 </w:t>
            </w:r>
          </w:p>
        </w:tc>
      </w:tr>
      <w:tr w:rsidR="00000000">
        <w:trPr>
          <w:divId w:val="103666507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 xml:space="preserve">Unidades Gestoras: </w:t>
            </w:r>
          </w:p>
          <w:p w:rsidR="00000000" w:rsidRDefault="0067526D">
            <w:pPr>
              <w:pStyle w:val="ptabelaesquerda"/>
              <w:numPr>
                <w:ilvl w:val="0"/>
                <w:numId w:val="1"/>
              </w:numPr>
            </w:pPr>
            <w:r>
              <w:t>MUNICIPIO DE SAO BERNARDINO</w:t>
            </w:r>
          </w:p>
          <w:p w:rsidR="00000000" w:rsidRDefault="0067526D">
            <w:pPr>
              <w:pStyle w:val="ptabelaesquerda"/>
              <w:numPr>
                <w:ilvl w:val="0"/>
                <w:numId w:val="1"/>
              </w:numPr>
            </w:pPr>
            <w:r>
              <w:t>CAMARA MUNICIPAL SAO BERNARDINO</w:t>
            </w:r>
          </w:p>
          <w:p w:rsidR="00000000" w:rsidRDefault="0067526D">
            <w:pPr>
              <w:pStyle w:val="ptabelaesquerda"/>
              <w:numPr>
                <w:ilvl w:val="0"/>
                <w:numId w:val="1"/>
              </w:numPr>
            </w:pPr>
            <w:r>
              <w:t>FUNDO MUNICIPAL DE SAUDE DE SAO BERNARDINO</w:t>
            </w:r>
          </w:p>
        </w:tc>
      </w:tr>
      <w:tr w:rsidR="00000000">
        <w:trPr>
          <w:divId w:val="1036665072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036665072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0366650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036665072"/>
        <w:rPr>
          <w:rFonts w:ascii="Times New Roman" w:eastAsia="Times New Roman" w:hAnsi="Times New Roman" w:cs="Times New Roman"/>
        </w:rPr>
      </w:pPr>
    </w:p>
    <w:p w:rsidR="00000000" w:rsidRDefault="0067526D">
      <w:pPr>
        <w:pStyle w:val="titulo"/>
        <w:divId w:val="1351227194"/>
      </w:pPr>
      <w:r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000000" w:rsidRDefault="0067526D">
      <w:pPr>
        <w:pStyle w:val="NormalWeb"/>
        <w:ind w:firstLine="964"/>
        <w:divId w:val="1351227194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09/2015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245861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2015-10-01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09/2015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245866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2015-10-01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</w:t>
            </w:r>
            <w:r>
              <w:t>FUNDO MUNICIPAL DE SAUDE DE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06/2015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245137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2015-09-15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Informações prestadas com atraso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07/2015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245138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2015-09-15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  <w:r>
              <w:t>Informações prestadas com atraso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08/2015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245139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2015-09-15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  <w:r>
              <w:t>Informações prestadas com atraso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09/2015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246017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Isenção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2015-10-02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247950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2015-11-04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MUNICIPIO DE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5186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247959</w:t>
            </w:r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Informações prestadas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2015-11-04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FUNDO MUNICIPAL DE SAUDE DE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3"/>
        <w:gridCol w:w="5433"/>
      </w:tblGrid>
      <w:tr w:rsidR="00000000">
        <w:trPr>
          <w:divId w:val="1351227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PERÍODO DE REFÊNCIA:</w:t>
            </w:r>
            <w:r>
              <w:t xml:space="preserve"> 10/2015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RECIBO:</w:t>
            </w:r>
            <w:r>
              <w:t xml:space="preserve"> $</w:t>
            </w:r>
            <w:proofErr w:type="spellStart"/>
            <w:r>
              <w:t>linha.recibo</w:t>
            </w:r>
            <w:proofErr w:type="spellEnd"/>
          </w:p>
        </w:tc>
      </w:tr>
      <w:tr w:rsidR="00000000">
        <w:trPr>
          <w:divId w:val="135122719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TIPO: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DATA DA EMISSÃO:</w:t>
            </w:r>
            <w:r>
              <w:t xml:space="preserve"> </w:t>
            </w:r>
            <w:r>
              <w:t>$</w:t>
            </w:r>
            <w:proofErr w:type="spellStart"/>
            <w:r>
              <w:t>linha.emissao</w:t>
            </w:r>
            <w:proofErr w:type="spellEnd"/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UNIDADE:</w:t>
            </w:r>
            <w:r>
              <w:t xml:space="preserve"> CAMARA MUNICIPAL SAO BERNARDINO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ANOTAÇÕES DE RESTRIÇÃO:</w:t>
            </w:r>
            <w:r>
              <w:t xml:space="preserve"> </w:t>
            </w:r>
          </w:p>
        </w:tc>
      </w:tr>
      <w:tr w:rsidR="00000000">
        <w:trPr>
          <w:divId w:val="1351227194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7526D">
            <w:pPr>
              <w:pStyle w:val="ptabelaesquerda"/>
            </w:pPr>
            <w:r>
              <w:rPr>
                <w:b/>
                <w:bCs/>
              </w:rPr>
              <w:t>OBSERVAÇÕES:</w:t>
            </w:r>
            <w:r>
              <w:t xml:space="preserve"> Ausência de informações</w:t>
            </w:r>
          </w:p>
        </w:tc>
      </w:tr>
    </w:tbl>
    <w:p w:rsidR="00000000" w:rsidRDefault="0067526D">
      <w:pPr>
        <w:divId w:val="135122719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000000">
        <w:trPr>
          <w:divId w:val="1351227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7526D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67526D" w:rsidP="00C96C70">
      <w:pPr>
        <w:jc w:val="center"/>
        <w:divId w:val="1351227194"/>
        <w:rPr>
          <w:rFonts w:ascii="Times New Roman" w:eastAsia="Times New Roman" w:hAnsi="Times New Roman" w:cs="Times New Roman"/>
        </w:rPr>
      </w:pPr>
    </w:p>
    <w:p w:rsidR="00000000" w:rsidRDefault="00C96C70" w:rsidP="00C96C70">
      <w:pPr>
        <w:jc w:val="center"/>
        <w:divId w:val="9520533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São Bernardino – SC 23/11/2015</w:t>
      </w:r>
    </w:p>
    <w:p w:rsidR="00C96C70" w:rsidRDefault="00C96C70" w:rsidP="00C96C70">
      <w:pPr>
        <w:jc w:val="center"/>
        <w:divId w:val="952053388"/>
        <w:rPr>
          <w:rFonts w:ascii="Arial" w:eastAsia="Times New Roman" w:hAnsi="Arial" w:cs="Arial"/>
        </w:rPr>
      </w:pPr>
    </w:p>
    <w:p w:rsidR="00C96C70" w:rsidRDefault="00C96C70" w:rsidP="00C96C70">
      <w:pPr>
        <w:jc w:val="center"/>
        <w:divId w:val="952053388"/>
        <w:rPr>
          <w:rFonts w:ascii="Arial" w:eastAsia="Times New Roman" w:hAnsi="Arial" w:cs="Arial"/>
        </w:rPr>
      </w:pPr>
      <w:bookmarkStart w:id="0" w:name="_GoBack"/>
      <w:bookmarkEnd w:id="0"/>
    </w:p>
    <w:p w:rsidR="00C96C70" w:rsidRDefault="00C96C70" w:rsidP="00C96C70">
      <w:pPr>
        <w:jc w:val="center"/>
        <w:divId w:val="9520533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ALCINO BELOLI BORGES</w:t>
      </w:r>
    </w:p>
    <w:p w:rsidR="00C96C70" w:rsidRDefault="00C96C70" w:rsidP="00C96C70">
      <w:pPr>
        <w:jc w:val="center"/>
        <w:divId w:val="95205338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Coordenador do Sistema de Controle Interno</w:t>
      </w:r>
    </w:p>
    <w:sectPr w:rsidR="00C96C70">
      <w:headerReference w:type="default" r:id="rId8"/>
      <w:footerReference w:type="default" r:id="rId9"/>
      <w:pgSz w:w="11906" w:h="16838"/>
      <w:pgMar w:top="700" w:right="700" w:bottom="700" w:left="700" w:header="720" w:footer="720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26D">
      <w:pPr>
        <w:spacing w:after="0" w:line="240" w:lineRule="auto"/>
      </w:pPr>
      <w:r>
        <w:separator/>
      </w:r>
    </w:p>
  </w:endnote>
  <w:endnote w:type="continuationSeparator" w:id="0">
    <w:p w:rsidR="00000000" w:rsidRDefault="0067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5C" w:rsidRDefault="0067526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29</w:t>
    </w:r>
    <w:r>
      <w:fldChar w:fldCharType="end"/>
    </w:r>
    <w:r>
      <w:rPr>
        <w:szCs w:val="17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26D">
      <w:pPr>
        <w:spacing w:after="0" w:line="240" w:lineRule="auto"/>
      </w:pPr>
      <w:r>
        <w:separator/>
      </w:r>
    </w:p>
  </w:footnote>
  <w:footnote w:type="continuationSeparator" w:id="0">
    <w:p w:rsidR="00000000" w:rsidRDefault="0067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5C" w:rsidRDefault="0067526D">
    <w:pPr>
      <w:pStyle w:val="Cabealho"/>
      <w:jc w:val="center"/>
    </w:pP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F4385C" w:rsidRDefault="0067526D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F4385C" w:rsidRDefault="0067526D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F4385C" w:rsidRDefault="0067526D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F4385C" w:rsidRDefault="00F4385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210"/>
    <w:multiLevelType w:val="multilevel"/>
    <w:tmpl w:val="D562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C"/>
    <w:rsid w:val="0067526D"/>
    <w:rsid w:val="00C96C70"/>
    <w:rsid w:val="00EC5505"/>
    <w:rsid w:val="00F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12229</Words>
  <Characters>66041</Characters>
  <Application>Microsoft Office Word</Application>
  <DocSecurity>0</DocSecurity>
  <Lines>550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4</cp:revision>
  <cp:lastPrinted>2015-11-23T11:48:00Z</cp:lastPrinted>
  <dcterms:created xsi:type="dcterms:W3CDTF">2015-11-23T11:47:00Z</dcterms:created>
  <dcterms:modified xsi:type="dcterms:W3CDTF">2015-11-23T11:48:00Z</dcterms:modified>
</cp:coreProperties>
</file>