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5E37">
      <w:pPr>
        <w:pStyle w:val="titulocapa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000000" w:rsidRDefault="00055E3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055E37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Default="00055E3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055E37">
      <w:pPr>
        <w:pStyle w:val="titulocapa"/>
      </w:pPr>
      <w:r>
        <w:t>3º Quadrimestre/2018</w:t>
      </w:r>
    </w:p>
    <w:p w:rsidR="00C75061" w:rsidRDefault="00055E37">
      <w:r>
        <w:rPr>
          <w:rFonts w:eastAsia="Times New Roman"/>
        </w:rPr>
        <w:br w:type="page"/>
      </w:r>
    </w:p>
    <w:p w:rsidR="00000000" w:rsidRDefault="00055E37">
      <w:pPr>
        <w:pStyle w:val="titulo"/>
        <w:divId w:val="2027317894"/>
      </w:pPr>
      <w:r>
        <w:lastRenderedPageBreak/>
        <w:t>exigência legal</w:t>
      </w:r>
    </w:p>
    <w:p w:rsidR="00000000" w:rsidRDefault="00055E37">
      <w:pPr>
        <w:pStyle w:val="lei"/>
        <w:divId w:val="2027317894"/>
      </w:pPr>
      <w:r>
        <w:t>Lei Complementar n°101, de 04 de Maio de 2000, Art. 9°, § 4°</w:t>
      </w:r>
    </w:p>
    <w:p w:rsidR="00000000" w:rsidRDefault="00055E37">
      <w:pPr>
        <w:pStyle w:val="texto"/>
        <w:divId w:val="2027317894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055E37">
      <w:pPr>
        <w:pStyle w:val="texto"/>
        <w:divId w:val="2027317894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C75061" w:rsidRDefault="00055E37">
      <w:r>
        <w:rPr>
          <w:rFonts w:eastAsia="Times New Roman"/>
        </w:rPr>
        <w:br w:type="page"/>
      </w:r>
    </w:p>
    <w:p w:rsidR="00000000" w:rsidRDefault="00055E37">
      <w:pPr>
        <w:pStyle w:val="titulo"/>
        <w:divId w:val="400058827"/>
      </w:pPr>
      <w:r>
        <w:lastRenderedPageBreak/>
        <w:t>temas a serem apresentados</w:t>
      </w:r>
    </w:p>
    <w:p w:rsidR="00000000" w:rsidRDefault="00055E37">
      <w:pPr>
        <w:pStyle w:val="temas"/>
        <w:numPr>
          <w:ilvl w:val="0"/>
          <w:numId w:val="1"/>
        </w:numPr>
        <w:divId w:val="400058827"/>
      </w:pPr>
      <w:r>
        <w:t>Execução Orçamentaria</w:t>
      </w:r>
    </w:p>
    <w:p w:rsidR="00000000" w:rsidRDefault="00055E37">
      <w:pPr>
        <w:pStyle w:val="temas"/>
        <w:numPr>
          <w:ilvl w:val="0"/>
          <w:numId w:val="1"/>
        </w:numPr>
        <w:divId w:val="400058827"/>
      </w:pPr>
      <w:r>
        <w:t>Metas Arrecadação</w:t>
      </w:r>
    </w:p>
    <w:p w:rsidR="00000000" w:rsidRDefault="00055E37">
      <w:pPr>
        <w:pStyle w:val="temas"/>
        <w:numPr>
          <w:ilvl w:val="0"/>
          <w:numId w:val="1"/>
        </w:numPr>
        <w:divId w:val="400058827"/>
      </w:pPr>
      <w:r>
        <w:t>Cronograma de Desembolso</w:t>
      </w:r>
    </w:p>
    <w:p w:rsidR="00000000" w:rsidRDefault="00055E37">
      <w:pPr>
        <w:pStyle w:val="temas"/>
        <w:numPr>
          <w:ilvl w:val="0"/>
          <w:numId w:val="1"/>
        </w:numPr>
        <w:divId w:val="400058827"/>
      </w:pPr>
      <w:r>
        <w:t>Aplicação de Recursos em Saúde (15%)</w:t>
      </w:r>
    </w:p>
    <w:p w:rsidR="00000000" w:rsidRDefault="00055E37">
      <w:pPr>
        <w:pStyle w:val="temas"/>
        <w:numPr>
          <w:ilvl w:val="0"/>
          <w:numId w:val="1"/>
        </w:numPr>
        <w:divId w:val="400058827"/>
      </w:pPr>
      <w:r>
        <w:t>Aplicação de Recursos em Educação (25%)</w:t>
      </w:r>
    </w:p>
    <w:p w:rsidR="00000000" w:rsidRDefault="00055E37">
      <w:pPr>
        <w:pStyle w:val="temas"/>
        <w:numPr>
          <w:ilvl w:val="0"/>
          <w:numId w:val="1"/>
        </w:numPr>
        <w:divId w:val="400058827"/>
      </w:pPr>
      <w:r>
        <w:t>Aplicação dos Recursos Recebidos do FUNDEB (60%)</w:t>
      </w:r>
    </w:p>
    <w:p w:rsidR="00000000" w:rsidRDefault="00055E37">
      <w:pPr>
        <w:pStyle w:val="temas"/>
        <w:numPr>
          <w:ilvl w:val="0"/>
          <w:numId w:val="1"/>
        </w:numPr>
        <w:divId w:val="400058827"/>
      </w:pPr>
      <w:r>
        <w:t>Despesas com Pessoal</w:t>
      </w:r>
    </w:p>
    <w:p w:rsidR="00000000" w:rsidRDefault="00055E37">
      <w:pPr>
        <w:pStyle w:val="temas"/>
        <w:numPr>
          <w:ilvl w:val="0"/>
          <w:numId w:val="1"/>
        </w:numPr>
        <w:divId w:val="400058827"/>
      </w:pPr>
      <w:r>
        <w:t>Ações de Investimentos Previstas na LDO e LOA</w:t>
      </w:r>
    </w:p>
    <w:p w:rsidR="00000000" w:rsidRDefault="00055E37">
      <w:pPr>
        <w:pStyle w:val="titulo"/>
        <w:divId w:val="176076021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055E37">
      <w:pPr>
        <w:pStyle w:val="lei"/>
        <w:divId w:val="1760760211"/>
      </w:pPr>
      <w:r>
        <w:t>Lei 4.320/64, Art. 2°, § 1° e 2°</w:t>
      </w:r>
    </w:p>
    <w:p w:rsidR="00000000" w:rsidRDefault="00055E37">
      <w:pPr>
        <w:pStyle w:val="texto"/>
        <w:divId w:val="1760760211"/>
      </w:pPr>
      <w:r>
        <w:t xml:space="preserve">Lei 4.320/64, Art. 2° - A Lei do Orçamento conterá a discriminação da receita e despesa de forma a evidenciar </w:t>
      </w:r>
      <w:r>
        <w:t>a política econômica financeira e o programa de trabalho do Governo, obedecidos os princípios de unidade universalidade e anualidade.</w:t>
      </w:r>
    </w:p>
    <w:p w:rsidR="00000000" w:rsidRDefault="00055E37">
      <w:pPr>
        <w:pStyle w:val="textosemmargembaixo"/>
        <w:divId w:val="1760760211"/>
      </w:pPr>
      <w:r>
        <w:t>§ 1° Integrarão a Lei de Orçamento:</w:t>
      </w:r>
    </w:p>
    <w:p w:rsidR="00000000" w:rsidRDefault="00055E37">
      <w:pPr>
        <w:pStyle w:val="textosemmargem"/>
        <w:divId w:val="1760760211"/>
      </w:pPr>
      <w:r>
        <w:t>I - Sumário geral da receita por fontes e da despesa por funções do Governo;</w:t>
      </w:r>
    </w:p>
    <w:p w:rsidR="00000000" w:rsidRDefault="00055E37">
      <w:pPr>
        <w:pStyle w:val="textosemmargem"/>
        <w:divId w:val="1760760211"/>
      </w:pPr>
      <w:r>
        <w:t>II - Quad</w:t>
      </w:r>
      <w:r>
        <w:t>ro demonstrativo da Receita e Despesa segundo as Categorias Econômicas, na forma do Anexo nº1;</w:t>
      </w:r>
    </w:p>
    <w:p w:rsidR="00000000" w:rsidRDefault="00055E37">
      <w:pPr>
        <w:pStyle w:val="textosemmargem"/>
        <w:divId w:val="1760760211"/>
      </w:pPr>
      <w:r>
        <w:t>III - Quadro discriminativo da receita por fontes e respectiva legislação;</w:t>
      </w:r>
    </w:p>
    <w:p w:rsidR="00000000" w:rsidRDefault="00055E37">
      <w:pPr>
        <w:pStyle w:val="textosemmargemcima"/>
        <w:divId w:val="1760760211"/>
      </w:pPr>
      <w:r>
        <w:t>IV - Quadro das dotações por órgãos do Governo e da Administração.</w:t>
      </w:r>
    </w:p>
    <w:p w:rsidR="00000000" w:rsidRDefault="00055E37">
      <w:pPr>
        <w:pStyle w:val="textosemmargembaixo"/>
        <w:divId w:val="1760760211"/>
      </w:pPr>
      <w:r>
        <w:t>§ 2º Acompanharão a</w:t>
      </w:r>
      <w:r>
        <w:t xml:space="preserve"> Lei de Orçamento:</w:t>
      </w:r>
    </w:p>
    <w:p w:rsidR="00000000" w:rsidRDefault="00055E37">
      <w:pPr>
        <w:pStyle w:val="textosemmargem"/>
        <w:divId w:val="1760760211"/>
      </w:pPr>
      <w:r>
        <w:t>I - Quadros demonstrativos da receita e planos de aplicação dos fundos especiais;</w:t>
      </w:r>
    </w:p>
    <w:p w:rsidR="00000000" w:rsidRDefault="00055E37">
      <w:pPr>
        <w:pStyle w:val="textosemmargem"/>
        <w:divId w:val="1760760211"/>
      </w:pPr>
      <w:r>
        <w:t>II - Quadros demonstrativos da despesa, na forma dos Anexos n°6 a 9;</w:t>
      </w:r>
    </w:p>
    <w:p w:rsidR="00000000" w:rsidRDefault="00055E37">
      <w:pPr>
        <w:pStyle w:val="textosemmargemcima"/>
        <w:divId w:val="1760760211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055E37">
      <w:pPr>
        <w:pStyle w:val="titulo"/>
        <w:divId w:val="173593487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055E37">
      <w:pPr>
        <w:pStyle w:val="lei"/>
        <w:divId w:val="1735934879"/>
      </w:pPr>
      <w:r>
        <w:t>Lei 4.320/64, Art. 2°, § 1° e 2°</w:t>
      </w:r>
    </w:p>
    <w:p w:rsidR="00000000" w:rsidRDefault="00055E37">
      <w:pPr>
        <w:divId w:val="17359348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7359348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73593487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7359348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13.709.935,11</w:t>
            </w:r>
          </w:p>
        </w:tc>
      </w:tr>
      <w:tr w:rsidR="00000000">
        <w:trPr>
          <w:divId w:val="17359348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13.021.520,15</w:t>
            </w:r>
          </w:p>
        </w:tc>
      </w:tr>
      <w:tr w:rsidR="00000000">
        <w:trPr>
          <w:divId w:val="17359348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14.188.042,54</w:t>
            </w:r>
          </w:p>
        </w:tc>
      </w:tr>
      <w:tr w:rsidR="00000000">
        <w:trPr>
          <w:divId w:val="17359348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13.216.527,80</w:t>
            </w:r>
          </w:p>
        </w:tc>
      </w:tr>
    </w:tbl>
    <w:p w:rsidR="00000000" w:rsidRDefault="00055E37">
      <w:pPr>
        <w:divId w:val="17359348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7359348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Receita Arrecadada até 3º Quadrimestre/2018</w:t>
            </w:r>
          </w:p>
        </w:tc>
      </w:tr>
      <w:tr w:rsidR="00000000">
        <w:trPr>
          <w:divId w:val="173593487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15.512.705,74</w:t>
            </w:r>
          </w:p>
        </w:tc>
      </w:tr>
      <w:tr w:rsidR="00000000">
        <w:trPr>
          <w:divId w:val="17359348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1.292.725,48</w:t>
            </w:r>
          </w:p>
        </w:tc>
      </w:tr>
    </w:tbl>
    <w:p w:rsidR="00000000" w:rsidRDefault="00055E37">
      <w:pPr>
        <w:divId w:val="1735934879"/>
        <w:rPr>
          <w:rFonts w:eastAsia="Times New Roman"/>
        </w:rPr>
      </w:pPr>
    </w:p>
    <w:p w:rsidR="00000000" w:rsidRDefault="00055E37">
      <w:pPr>
        <w:pStyle w:val="titulo"/>
        <w:divId w:val="2040617072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055E37">
      <w:pPr>
        <w:pStyle w:val="lei"/>
        <w:divId w:val="2040617072"/>
      </w:pPr>
      <w:r>
        <w:t>Lei 4.320/64, Art. 2°, § 1° e 2°</w:t>
      </w:r>
    </w:p>
    <w:p w:rsidR="00000000" w:rsidRDefault="00055E37">
      <w:pPr>
        <w:divId w:val="204061707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0406170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055E37">
      <w:pPr>
        <w:divId w:val="2040617072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385298623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055E37">
      <w:pPr>
        <w:pStyle w:val="lei"/>
        <w:divId w:val="385298623"/>
      </w:pPr>
      <w:r>
        <w:t>Lei 4.320/64, Art. 2°, § 1° e 2°</w:t>
      </w:r>
    </w:p>
    <w:p w:rsidR="00000000" w:rsidRDefault="00055E37">
      <w:pPr>
        <w:divId w:val="3852986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3852986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38529862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3852986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15.411.636,88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12.572.435,51</w:t>
            </w:r>
          </w:p>
        </w:tc>
      </w:tr>
      <w:tr w:rsidR="00000000">
        <w:trPr>
          <w:divId w:val="3852986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11.917.842,24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11.652.699,30</w:t>
            </w:r>
          </w:p>
        </w:tc>
      </w:tr>
      <w:tr w:rsidR="00000000">
        <w:trPr>
          <w:divId w:val="3852986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13.000.878,22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12.636.995,13</w:t>
            </w:r>
          </w:p>
        </w:tc>
      </w:tr>
      <w:tr w:rsidR="00000000">
        <w:trPr>
          <w:divId w:val="3852986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12.188.978,15</w:t>
            </w:r>
          </w:p>
        </w:tc>
      </w:tr>
    </w:tbl>
    <w:p w:rsidR="00000000" w:rsidRDefault="00055E37">
      <w:pPr>
        <w:divId w:val="3852986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3852986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Despesa até 3º Quadrimestre/2018</w:t>
            </w:r>
          </w:p>
        </w:tc>
      </w:tr>
      <w:tr w:rsidR="00000000">
        <w:trPr>
          <w:divId w:val="38529862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14.714.544,64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14.396.937,06</w:t>
            </w:r>
          </w:p>
        </w:tc>
      </w:tr>
      <w:tr w:rsidR="00000000">
        <w:trPr>
          <w:divId w:val="3852986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1.226.212,05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1.155.788,79</w:t>
            </w:r>
          </w:p>
        </w:tc>
      </w:tr>
    </w:tbl>
    <w:p w:rsidR="00000000" w:rsidRDefault="00055E37">
      <w:pPr>
        <w:divId w:val="385298623"/>
        <w:rPr>
          <w:rFonts w:eastAsia="Times New Roman"/>
        </w:rPr>
      </w:pPr>
    </w:p>
    <w:p w:rsidR="00000000" w:rsidRDefault="00055E37">
      <w:pPr>
        <w:pStyle w:val="titulo"/>
        <w:divId w:val="1920095251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055E37">
      <w:pPr>
        <w:pStyle w:val="lei"/>
        <w:divId w:val="1920095251"/>
      </w:pPr>
      <w:r>
        <w:t>Lei 4.320/64, Art. 2°, § 1° e 2°</w:t>
      </w:r>
    </w:p>
    <w:p w:rsidR="00000000" w:rsidRDefault="00055E37">
      <w:pPr>
        <w:divId w:val="19200952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920095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Default="00055E37">
      <w:pPr>
        <w:divId w:val="1920095251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66671274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055E37">
      <w:pPr>
        <w:pStyle w:val="lei"/>
        <w:divId w:val="666712740"/>
      </w:pPr>
      <w:r>
        <w:t>Lei Complementar n°101/2000, Art. 2°, IV, ‘c’, § 1° e 3°</w:t>
      </w:r>
    </w:p>
    <w:p w:rsidR="00000000" w:rsidRDefault="00055E37">
      <w:pPr>
        <w:pStyle w:val="texto"/>
        <w:divId w:val="666712740"/>
      </w:pPr>
      <w:r>
        <w:t>LRF, Art. 2° - Para os efeitos desta Lei Complementar, entende-se como:</w:t>
      </w:r>
    </w:p>
    <w:p w:rsidR="00000000" w:rsidRDefault="00055E37">
      <w:pPr>
        <w:pStyle w:val="textosemmargembaixo"/>
        <w:divId w:val="666712740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055E37">
      <w:pPr>
        <w:pStyle w:val="textosemmargemcima"/>
        <w:divId w:val="666712740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055E37">
      <w:pPr>
        <w:pStyle w:val="texto"/>
        <w:divId w:val="666712740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055E37">
      <w:pPr>
        <w:pStyle w:val="texto"/>
        <w:divId w:val="666712740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055E37">
      <w:pPr>
        <w:pStyle w:val="titulo"/>
        <w:divId w:val="1276325835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055E37">
      <w:pPr>
        <w:pStyle w:val="lei"/>
        <w:divId w:val="1276325835"/>
      </w:pPr>
      <w:r>
        <w:t>Lei Complementar n°101/2000, Art. 2°, IV, ‘c’, § 1° e 3°</w:t>
      </w:r>
    </w:p>
    <w:p w:rsidR="00000000" w:rsidRDefault="00055E37">
      <w:pPr>
        <w:divId w:val="127632583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2763258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127632583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2763258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11.432.735,24</w:t>
            </w:r>
          </w:p>
        </w:tc>
      </w:tr>
      <w:tr w:rsidR="00000000">
        <w:trPr>
          <w:divId w:val="12763258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11.396.682,81</w:t>
            </w:r>
          </w:p>
        </w:tc>
      </w:tr>
      <w:tr w:rsidR="00000000">
        <w:trPr>
          <w:divId w:val="12763258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12.960.935,71</w:t>
            </w:r>
          </w:p>
        </w:tc>
      </w:tr>
      <w:tr w:rsidR="00000000">
        <w:trPr>
          <w:divId w:val="12763258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13.364.369,54</w:t>
            </w:r>
          </w:p>
        </w:tc>
      </w:tr>
    </w:tbl>
    <w:p w:rsidR="00000000" w:rsidRDefault="00055E37">
      <w:pPr>
        <w:divId w:val="127632583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2763258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Receita Corrente Líquida Arrecadada até 3º Quadrimestre/2018</w:t>
            </w:r>
          </w:p>
        </w:tc>
      </w:tr>
      <w:tr w:rsidR="00000000">
        <w:trPr>
          <w:divId w:val="127632583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14.116.036,87</w:t>
            </w:r>
          </w:p>
        </w:tc>
      </w:tr>
      <w:tr w:rsidR="00000000">
        <w:trPr>
          <w:divId w:val="12763258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1.176.336,41</w:t>
            </w:r>
          </w:p>
        </w:tc>
      </w:tr>
    </w:tbl>
    <w:p w:rsidR="00000000" w:rsidRDefault="00055E37">
      <w:pPr>
        <w:divId w:val="1276325835"/>
        <w:rPr>
          <w:rFonts w:eastAsia="Times New Roman"/>
        </w:rPr>
      </w:pPr>
    </w:p>
    <w:p w:rsidR="00000000" w:rsidRDefault="00055E37">
      <w:pPr>
        <w:pStyle w:val="titulo"/>
        <w:divId w:val="212076015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055E37">
      <w:pPr>
        <w:pStyle w:val="lei"/>
        <w:divId w:val="2120760159"/>
      </w:pPr>
      <w:r>
        <w:t>Lei Complementar n°101/2000, Art. 2°, IV, ‘c’, § 1° e 3°</w:t>
      </w:r>
    </w:p>
    <w:p w:rsidR="00000000" w:rsidRDefault="00055E37">
      <w:pPr>
        <w:divId w:val="21207601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120760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Default="00055E37">
      <w:pPr>
        <w:divId w:val="2120760159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82524006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055E37">
      <w:pPr>
        <w:pStyle w:val="lei"/>
        <w:divId w:val="825240068"/>
      </w:pPr>
      <w:r>
        <w:t>Lei Complementar nº 101/2000, Art. 52</w:t>
      </w:r>
    </w:p>
    <w:p w:rsidR="00000000" w:rsidRDefault="00055E37">
      <w:pPr>
        <w:pStyle w:val="texto"/>
        <w:divId w:val="825240068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055E37">
      <w:pPr>
        <w:pStyle w:val="textosemmargembaixo"/>
        <w:divId w:val="825240068"/>
      </w:pPr>
      <w:r>
        <w:t>I - balanço orçamentário, que especificará, por categoria econômica, as:</w:t>
      </w:r>
    </w:p>
    <w:p w:rsidR="00000000" w:rsidRDefault="00055E37">
      <w:pPr>
        <w:pStyle w:val="textosemmargem"/>
        <w:divId w:val="825240068"/>
      </w:pPr>
      <w:r>
        <w:t>a) receitas por fonte, informando as realizadas e a realizar, bem como a previsão atualizada;</w:t>
      </w:r>
    </w:p>
    <w:p w:rsidR="00000000" w:rsidRDefault="00055E37">
      <w:pPr>
        <w:pStyle w:val="textosemmargem"/>
        <w:divId w:val="825240068"/>
      </w:pPr>
      <w:r>
        <w:t>b) des</w:t>
      </w:r>
      <w:r>
        <w:t>pesas por grupo de natureza, discriminando a dotação para o exercício, a despesa liquidada e o saldo;</w:t>
      </w:r>
    </w:p>
    <w:p w:rsidR="00000000" w:rsidRDefault="00055E37">
      <w:pPr>
        <w:pStyle w:val="textosemmargembaixo"/>
        <w:divId w:val="825240068"/>
      </w:pPr>
      <w:r>
        <w:t>II - demonstrativos da execução das:</w:t>
      </w:r>
    </w:p>
    <w:p w:rsidR="00000000" w:rsidRDefault="00055E37">
      <w:pPr>
        <w:pStyle w:val="textosemmargem"/>
        <w:divId w:val="825240068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055E37">
      <w:pPr>
        <w:pStyle w:val="textosemmargem"/>
        <w:divId w:val="825240068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055E37">
      <w:pPr>
        <w:pStyle w:val="textosemmargemcima"/>
        <w:divId w:val="825240068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055E37">
      <w:pPr>
        <w:pStyle w:val="textosemmargembaixo"/>
        <w:divId w:val="825240068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055E37">
      <w:pPr>
        <w:pStyle w:val="textosemmargem"/>
        <w:divId w:val="825240068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055E37">
      <w:pPr>
        <w:pStyle w:val="titulo"/>
        <w:divId w:val="47063264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055E37">
      <w:pPr>
        <w:pStyle w:val="lei"/>
        <w:divId w:val="470632643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7063264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47063264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14.116.036,87</w:t>
            </w:r>
            <w:r>
              <w:t xml:space="preserve"> 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499.361,96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38.964,93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60.880,39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239.725,42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15.157.981,36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-2.233.123,57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352.246,38</w:t>
            </w:r>
          </w:p>
        </w:tc>
      </w:tr>
      <w:tr w:rsidR="00000000">
        <w:trPr>
          <w:divId w:val="47063264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1.396.668,87</w:t>
            </w:r>
            <w:r>
              <w:t xml:space="preserve"> 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</w:t>
            </w:r>
            <w:r>
              <w:t>00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33.701,00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1.362.967,87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706326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15.512.705,74</w:t>
            </w:r>
            <w:r>
              <w:t xml:space="preserve"> </w:t>
            </w:r>
          </w:p>
        </w:tc>
      </w:tr>
    </w:tbl>
    <w:p w:rsidR="00000000" w:rsidRDefault="00055E37">
      <w:pPr>
        <w:divId w:val="470632643"/>
        <w:rPr>
          <w:rFonts w:eastAsia="Times New Roman"/>
        </w:rPr>
      </w:pPr>
    </w:p>
    <w:p w:rsidR="00000000" w:rsidRDefault="00055E37">
      <w:pPr>
        <w:pStyle w:val="titulo"/>
        <w:divId w:val="76449387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055E37">
      <w:pPr>
        <w:pStyle w:val="lei"/>
        <w:divId w:val="764493872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76449387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606.071,14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1.708.203,45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76.178,69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835.520,05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3.646.159,63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3.151.766,65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175.592,23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40.638,35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210.603,00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12.038,10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2.220.364,11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893,35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72.419,17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1.258.392,28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246.787,23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135.309,63</w:t>
            </w:r>
          </w:p>
        </w:tc>
      </w:tr>
      <w:tr w:rsidR="00000000">
        <w:trPr>
          <w:divId w:val="76449387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644938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14.396.937,06</w:t>
            </w:r>
            <w:r>
              <w:t xml:space="preserve"> </w:t>
            </w:r>
          </w:p>
        </w:tc>
      </w:tr>
    </w:tbl>
    <w:p w:rsidR="00000000" w:rsidRDefault="00055E37">
      <w:pPr>
        <w:divId w:val="764493872"/>
        <w:rPr>
          <w:rFonts w:eastAsia="Times New Roman"/>
        </w:rPr>
      </w:pPr>
    </w:p>
    <w:p w:rsidR="00000000" w:rsidRDefault="00055E37">
      <w:pPr>
        <w:pStyle w:val="titulo"/>
        <w:divId w:val="42935391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055E37">
      <w:pPr>
        <w:pStyle w:val="lei"/>
        <w:divId w:val="429353912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293539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42935391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 xml:space="preserve">1.213.042,11 </w:t>
            </w:r>
          </w:p>
        </w:tc>
      </w:tr>
      <w:tr w:rsidR="00000000">
        <w:trPr>
          <w:divId w:val="42935391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1.115.768,68</w:t>
            </w:r>
            <w:r>
              <w:t xml:space="preserve"> </w:t>
            </w:r>
          </w:p>
        </w:tc>
      </w:tr>
      <w:tr w:rsidR="00000000">
        <w:trPr>
          <w:divId w:val="42935391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Restos a Pagar Não Processados (VIII)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317.607,58</w:t>
            </w:r>
            <w:r>
              <w:t xml:space="preserve"> </w:t>
            </w:r>
          </w:p>
        </w:tc>
      </w:tr>
      <w:tr w:rsidR="00000000">
        <w:trPr>
          <w:divId w:val="42935391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Superávit (VII) = (V + VI - 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2.011.203,21</w:t>
            </w:r>
            <w:r>
              <w:t xml:space="preserve"> </w:t>
            </w:r>
          </w:p>
        </w:tc>
      </w:tr>
    </w:tbl>
    <w:p w:rsidR="00000000" w:rsidRDefault="00055E37">
      <w:pPr>
        <w:divId w:val="429353912"/>
        <w:rPr>
          <w:rFonts w:eastAsia="Times New Roman"/>
        </w:rPr>
      </w:pPr>
    </w:p>
    <w:p w:rsidR="00000000" w:rsidRDefault="00055E37">
      <w:pPr>
        <w:pStyle w:val="titulo"/>
        <w:divId w:val="92792902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055E37">
      <w:pPr>
        <w:pStyle w:val="lei"/>
        <w:divId w:val="927929026"/>
      </w:pPr>
      <w:r>
        <w:t>Lei Complementar nº 101/2000, Art. 52</w:t>
      </w:r>
    </w:p>
    <w:p w:rsidR="00000000" w:rsidRDefault="00055E37">
      <w:pPr>
        <w:divId w:val="9279290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9279290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927929026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1158111707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055E37">
      <w:pPr>
        <w:pStyle w:val="lei"/>
        <w:divId w:val="1158111707"/>
      </w:pPr>
      <w:r>
        <w:t>Lei Complementar nº 101/2000, Art. 8º e Art. 13</w:t>
      </w:r>
    </w:p>
    <w:p w:rsidR="00000000" w:rsidRDefault="00055E37">
      <w:pPr>
        <w:pStyle w:val="textosemmargembaixo"/>
        <w:divId w:val="1158111707"/>
      </w:pPr>
      <w:r>
        <w:t xml:space="preserve">LRF, Art. 8° - Até trinta dias após a publicação dos orçamentos, nos termos em que dispuser a lei de diretrizes </w:t>
      </w:r>
      <w:r>
        <w:t>orçamentárias e observado o disposto na alínea "c" do inciso I do Art. 4°, o Poder Executivo estabelecerá a programação financeira e o cronograma de execução mensal de desembolso.</w:t>
      </w:r>
    </w:p>
    <w:p w:rsidR="00000000" w:rsidRDefault="00055E37">
      <w:pPr>
        <w:pStyle w:val="textosemmargemcima"/>
        <w:divId w:val="1158111707"/>
      </w:pPr>
      <w:r>
        <w:t>Parágrafo único. Os recursos legalmente vinculados a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055E37">
      <w:pPr>
        <w:pStyle w:val="texto"/>
        <w:divId w:val="1158111707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055E37">
      <w:pPr>
        <w:pStyle w:val="titulo"/>
        <w:divId w:val="463082723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055E37">
      <w:pPr>
        <w:pStyle w:val="lei"/>
        <w:divId w:val="463082723"/>
      </w:pPr>
      <w:r>
        <w:t>Lei Complementar nº 101/2000, Art. 8º e Art. 13</w:t>
      </w:r>
    </w:p>
    <w:p w:rsidR="00000000" w:rsidRDefault="00055E37">
      <w:pPr>
        <w:divId w:val="4630827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463082723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  <w:tr w:rsidR="00000000">
        <w:trPr>
          <w:divId w:val="463082723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15.362.250,08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13.876.311,45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-1.485.938,63</w:t>
            </w:r>
            <w:r>
              <w:t xml:space="preserve"> 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438.250,00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499.361,96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61.111,96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36.000,00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38.964,93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2.964,93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49.000,00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60.880,39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11.880,39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-105.000,00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13.128.000,00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15.157.981,36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2.029.981,36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1.606.000,08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-2.233.123,57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-3.839.123,65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352.246,38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352.246,38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1.396.668,87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1.396.668,87</w:t>
            </w:r>
            <w:r>
              <w:t xml:space="preserve"> 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Operações de Créd</w:t>
            </w:r>
            <w:r>
              <w:t>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33.701,00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33.701,00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1.362.967,87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1.362.967,87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630827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15.362.250,08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15.272.980,32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-89.269,76</w:t>
            </w:r>
            <w:r>
              <w:t xml:space="preserve"> </w:t>
            </w:r>
          </w:p>
        </w:tc>
      </w:tr>
    </w:tbl>
    <w:p w:rsidR="00000000" w:rsidRDefault="00055E37">
      <w:pPr>
        <w:divId w:val="463082723"/>
        <w:rPr>
          <w:rFonts w:eastAsia="Times New Roman"/>
        </w:rPr>
      </w:pPr>
    </w:p>
    <w:p w:rsidR="00000000" w:rsidRDefault="00055E37">
      <w:pPr>
        <w:pStyle w:val="titulo"/>
        <w:divId w:val="32852482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055E37">
      <w:pPr>
        <w:pStyle w:val="lei"/>
        <w:divId w:val="32852482"/>
      </w:pPr>
      <w:r>
        <w:t>Lei Complementar nº 101/2000, Art. 8º e Art. 13</w:t>
      </w:r>
    </w:p>
    <w:p w:rsidR="00000000" w:rsidRDefault="00055E37">
      <w:pPr>
        <w:divId w:val="3285248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32852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32852482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76252748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055E37">
      <w:pPr>
        <w:pStyle w:val="lei"/>
        <w:divId w:val="762527486"/>
      </w:pPr>
      <w:r>
        <w:t>Lei Complementar nº 101/2000, Art. 8º e Art. 13</w:t>
      </w:r>
    </w:p>
    <w:p w:rsidR="00000000" w:rsidRDefault="00055E37">
      <w:pPr>
        <w:pStyle w:val="textosemmargembaixo"/>
        <w:divId w:val="762527486"/>
      </w:pPr>
      <w:r>
        <w:t xml:space="preserve">LRF, Art. 8° - Até trinta dias após a publicação dos orçamentos, nos termos em que dispuser a lei de diretrizes </w:t>
      </w:r>
      <w:r>
        <w:t>orçamentárias e observado o disposto na alínea c do inciso I do Art. 4°, o Poder Executivo estabelecerá a programação financeira e o cronograma de execução mensal de desembolso.</w:t>
      </w:r>
    </w:p>
    <w:p w:rsidR="00000000" w:rsidRDefault="00055E37">
      <w:pPr>
        <w:pStyle w:val="textosemmargemcima"/>
        <w:divId w:val="762527486"/>
      </w:pPr>
      <w:r>
        <w:t>Parágrafo único. Os recursos legalmente vinculados a finalidade específica ser</w:t>
      </w:r>
      <w:r>
        <w:t>ão utilizados exclusivamente para atender ao objeto de sua vinculação, ainda que em exercício diverso daquele em que ocorrer o ingresso.</w:t>
      </w:r>
    </w:p>
    <w:p w:rsidR="00000000" w:rsidRDefault="00055E37">
      <w:pPr>
        <w:pStyle w:val="texto"/>
        <w:divId w:val="762527486"/>
      </w:pPr>
      <w:r>
        <w:t>LRF, Art. 13 - No prazo previsto no Art. 8°, as receitas previstas serão desdobradas, pelo Poder Executivo, em metas bi</w:t>
      </w:r>
      <w:r>
        <w:t>mestrais de arrecadação, com a especificação, em separado, quando cabível, das medidas de combate à evasão e à sonegação, da quantidade e valores de ações ajuizadas para cobrança da dívida ativa, bem como da evolução do montante dos créditos tributários pa</w:t>
      </w:r>
      <w:r>
        <w:t>ssíveis de cobrança administrativa.</w:t>
      </w:r>
    </w:p>
    <w:p w:rsidR="00000000" w:rsidRDefault="00055E37">
      <w:pPr>
        <w:pStyle w:val="titulo"/>
        <w:divId w:val="43332373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055E37">
      <w:pPr>
        <w:pStyle w:val="lei"/>
        <w:divId w:val="43332373"/>
      </w:pPr>
      <w:r>
        <w:t>Lei Complementar nº 101/2000, Art. 8º e Art. 13</w:t>
      </w:r>
    </w:p>
    <w:p w:rsidR="00000000" w:rsidRDefault="00055E37">
      <w:pPr>
        <w:divId w:val="433323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43332373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  <w:tr w:rsidR="00000000">
        <w:trPr>
          <w:divId w:val="43332373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13.178.150,00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12.488.302,12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689.847,88</w:t>
            </w:r>
            <w:r>
              <w:t xml:space="preserve"> 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6.985.395,50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6.706.719,84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278.675,66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6.192.754,50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5.781.582,28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411.172,22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508.100,00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1.908.634,94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-1.400.534,94</w:t>
            </w:r>
            <w:r>
              <w:t xml:space="preserve"> 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508.100,00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1.908.634,94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-1.400.534,94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70.000,00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70.000,00</w:t>
            </w:r>
            <w:r>
              <w:t xml:space="preserve"> 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70.000,00</w:t>
            </w:r>
          </w:p>
        </w:tc>
      </w:tr>
      <w:tr w:rsidR="00000000">
        <w:trPr>
          <w:divId w:val="433323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13.756.250,00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14.396.937,06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-640.687,06</w:t>
            </w:r>
            <w:r>
              <w:t xml:space="preserve"> </w:t>
            </w:r>
          </w:p>
        </w:tc>
      </w:tr>
    </w:tbl>
    <w:p w:rsidR="00000000" w:rsidRDefault="00055E37">
      <w:pPr>
        <w:divId w:val="43332373"/>
        <w:rPr>
          <w:rFonts w:eastAsia="Times New Roman"/>
        </w:rPr>
      </w:pPr>
    </w:p>
    <w:p w:rsidR="00000000" w:rsidRDefault="00055E37">
      <w:pPr>
        <w:pStyle w:val="titulo"/>
        <w:divId w:val="1857234827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055E37">
      <w:pPr>
        <w:pStyle w:val="lei"/>
        <w:divId w:val="1857234827"/>
      </w:pPr>
      <w:r>
        <w:t>Lei Complementar nº 101/2000, Art. 8º e Art. 13</w:t>
      </w:r>
    </w:p>
    <w:p w:rsidR="00000000" w:rsidRDefault="00055E37">
      <w:pPr>
        <w:divId w:val="185723482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8572348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1857234827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1954702015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055E37">
      <w:pPr>
        <w:pStyle w:val="lei"/>
        <w:divId w:val="1954702015"/>
      </w:pPr>
      <w:r>
        <w:t>ADCT, Art. 77, III e Emenda Constitucional n°29 de 13/09/2000</w:t>
      </w:r>
    </w:p>
    <w:p w:rsidR="00000000" w:rsidRDefault="00055E37">
      <w:pPr>
        <w:pStyle w:val="textosemmargembaixo"/>
        <w:divId w:val="1954702015"/>
      </w:pPr>
      <w:r>
        <w:t>EC 29/2000, Art. 7º - O Ato das Disposições Constitucionais Transitórias passa a vigorar acrescido do seguinte Art. 77:</w:t>
      </w:r>
    </w:p>
    <w:p w:rsidR="00000000" w:rsidRDefault="00055E37">
      <w:pPr>
        <w:pStyle w:val="textosemmargemcima"/>
        <w:divId w:val="1954702015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000000" w:rsidRDefault="00055E37">
      <w:pPr>
        <w:divId w:val="19547020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95470201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 bruta de Impostos e Transferênc</w:t>
            </w:r>
            <w:r>
              <w:rPr>
                <w:b/>
                <w:bCs/>
              </w:rPr>
              <w:t>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11.628.033,56</w:t>
            </w:r>
            <w:r>
              <w:t xml:space="preserve"> </w:t>
            </w:r>
          </w:p>
        </w:tc>
      </w:tr>
      <w:tr w:rsidR="00000000">
        <w:trPr>
          <w:divId w:val="195470201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3.646.159,63</w:t>
            </w:r>
            <w:r>
              <w:t xml:space="preserve"> </w:t>
            </w:r>
          </w:p>
        </w:tc>
      </w:tr>
      <w:tr w:rsidR="00000000">
        <w:trPr>
          <w:divId w:val="195470201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1.468.993,08</w:t>
            </w:r>
            <w:r>
              <w:t xml:space="preserve"> </w:t>
            </w:r>
          </w:p>
        </w:tc>
      </w:tr>
      <w:tr w:rsidR="00000000">
        <w:trPr>
          <w:divId w:val="195470201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2.177.166,55</w:t>
            </w:r>
            <w:r>
              <w:t xml:space="preserve"> </w:t>
            </w:r>
          </w:p>
        </w:tc>
      </w:tr>
      <w:tr w:rsidR="00000000">
        <w:trPr>
          <w:divId w:val="195470201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1.744.205,12</w:t>
            </w:r>
            <w:r>
              <w:t xml:space="preserve"> </w:t>
            </w:r>
          </w:p>
        </w:tc>
      </w:tr>
      <w:tr w:rsidR="00000000">
        <w:trPr>
          <w:divId w:val="195470201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432.961,42</w:t>
            </w:r>
            <w:r>
              <w:t xml:space="preserve"> </w:t>
            </w:r>
          </w:p>
        </w:tc>
      </w:tr>
      <w:tr w:rsidR="00000000">
        <w:trPr>
          <w:divId w:val="195470201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18,72</w:t>
            </w:r>
            <w:r>
              <w:t xml:space="preserve"> </w:t>
            </w:r>
          </w:p>
        </w:tc>
      </w:tr>
    </w:tbl>
    <w:p w:rsidR="00000000" w:rsidRDefault="00055E37">
      <w:pPr>
        <w:divId w:val="1954702015"/>
        <w:rPr>
          <w:rFonts w:eastAsia="Times New Roman"/>
        </w:rPr>
      </w:pPr>
    </w:p>
    <w:p w:rsidR="00000000" w:rsidRDefault="00055E37">
      <w:pPr>
        <w:pStyle w:val="titulo"/>
        <w:divId w:val="916287656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055E37">
      <w:pPr>
        <w:pStyle w:val="lei"/>
        <w:divId w:val="916287656"/>
      </w:pPr>
      <w:r>
        <w:t>ADCT, Art. 77, III e Emenda Constitucional n°29 de 13/09/2000</w:t>
      </w:r>
    </w:p>
    <w:p w:rsidR="00000000" w:rsidRDefault="00055E37">
      <w:pPr>
        <w:divId w:val="91628765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9162876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916287656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1297947573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055E37">
      <w:pPr>
        <w:pStyle w:val="lei"/>
        <w:divId w:val="1297947573"/>
      </w:pPr>
      <w:r>
        <w:t>Constituição Federal, Art. 212 e LDB, Art. 72</w:t>
      </w:r>
    </w:p>
    <w:p w:rsidR="00000000" w:rsidRDefault="00055E37">
      <w:pPr>
        <w:pStyle w:val="texto"/>
        <w:divId w:val="1297947573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055E37">
      <w:pPr>
        <w:pStyle w:val="texto"/>
        <w:divId w:val="1297947573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Default="00055E37">
      <w:pPr>
        <w:divId w:val="12979475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29794757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12.227.064,33</w:t>
            </w:r>
            <w:r>
              <w:t xml:space="preserve"> </w:t>
            </w:r>
          </w:p>
        </w:tc>
      </w:tr>
      <w:tr w:rsidR="00000000">
        <w:trPr>
          <w:divId w:val="129794757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2.967.268,95</w:t>
            </w:r>
            <w:r>
              <w:t xml:space="preserve"> </w:t>
            </w:r>
          </w:p>
        </w:tc>
      </w:tr>
      <w:tr w:rsidR="00000000">
        <w:trPr>
          <w:divId w:val="129794757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557.345,49</w:t>
            </w:r>
            <w:r>
              <w:t xml:space="preserve"> </w:t>
            </w:r>
          </w:p>
        </w:tc>
      </w:tr>
      <w:tr w:rsidR="00000000">
        <w:trPr>
          <w:divId w:val="129794757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-868.943,65</w:t>
            </w:r>
            <w:r>
              <w:t xml:space="preserve"> </w:t>
            </w:r>
          </w:p>
        </w:tc>
      </w:tr>
      <w:tr w:rsidR="00000000">
        <w:trPr>
          <w:divId w:val="129794757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3.278.867,11</w:t>
            </w:r>
            <w:r>
              <w:t xml:space="preserve"> </w:t>
            </w:r>
          </w:p>
        </w:tc>
      </w:tr>
      <w:tr w:rsidR="00000000">
        <w:trPr>
          <w:divId w:val="129794757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3.056.766,00</w:t>
            </w:r>
            <w:r>
              <w:t xml:space="preserve"> </w:t>
            </w:r>
          </w:p>
        </w:tc>
      </w:tr>
      <w:tr w:rsidR="00000000">
        <w:trPr>
          <w:divId w:val="129794757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222.101,11</w:t>
            </w:r>
            <w:r>
              <w:t xml:space="preserve"> </w:t>
            </w:r>
          </w:p>
        </w:tc>
      </w:tr>
      <w:tr w:rsidR="00000000">
        <w:trPr>
          <w:divId w:val="1297947573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26,82</w:t>
            </w:r>
            <w:r>
              <w:t xml:space="preserve"> </w:t>
            </w:r>
          </w:p>
        </w:tc>
      </w:tr>
    </w:tbl>
    <w:p w:rsidR="00000000" w:rsidRDefault="00055E37">
      <w:pPr>
        <w:divId w:val="1297947573"/>
        <w:rPr>
          <w:rFonts w:eastAsia="Times New Roman"/>
        </w:rPr>
      </w:pPr>
    </w:p>
    <w:p w:rsidR="00000000" w:rsidRDefault="00055E37">
      <w:pPr>
        <w:pStyle w:val="titulo"/>
        <w:divId w:val="40384371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055E37">
      <w:pPr>
        <w:pStyle w:val="lei"/>
        <w:divId w:val="403843710"/>
      </w:pPr>
      <w:r>
        <w:t>Constituição Federal, Art. 212 e LDB, Art. 72</w:t>
      </w:r>
    </w:p>
    <w:p w:rsidR="00000000" w:rsidRDefault="00055E37">
      <w:pPr>
        <w:divId w:val="40384371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4038437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403843710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fundeb"/>
        <w:divId w:val="1330019311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055E37">
      <w:pPr>
        <w:pStyle w:val="lei"/>
        <w:divId w:val="1330019311"/>
      </w:pPr>
      <w:r>
        <w:t>ADCT, Art. 60, XII, MP 339/2006, EC 53/2006 e Lei Federal n°9.424/96</w:t>
      </w:r>
    </w:p>
    <w:p w:rsidR="00000000" w:rsidRDefault="00055E37">
      <w:pPr>
        <w:divId w:val="13300193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33001931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1.365.505,86</w:t>
            </w:r>
            <w:r>
              <w:t xml:space="preserve"> </w:t>
            </w:r>
          </w:p>
        </w:tc>
      </w:tr>
      <w:tr w:rsidR="00000000">
        <w:trPr>
          <w:divId w:val="133001931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835.041,63</w:t>
            </w:r>
            <w:r>
              <w:t xml:space="preserve"> </w:t>
            </w:r>
          </w:p>
        </w:tc>
      </w:tr>
      <w:tr w:rsidR="00000000">
        <w:trPr>
          <w:divId w:val="133001931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819.303,50</w:t>
            </w:r>
            <w:r>
              <w:t xml:space="preserve"> </w:t>
            </w:r>
          </w:p>
        </w:tc>
      </w:tr>
      <w:tr w:rsidR="00000000">
        <w:trPr>
          <w:divId w:val="133001931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15.738,13</w:t>
            </w:r>
            <w:r>
              <w:t xml:space="preserve"> </w:t>
            </w:r>
          </w:p>
        </w:tc>
      </w:tr>
      <w:tr w:rsidR="00000000">
        <w:trPr>
          <w:divId w:val="1330019311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61,15</w:t>
            </w:r>
            <w:r>
              <w:t xml:space="preserve"> </w:t>
            </w:r>
          </w:p>
        </w:tc>
      </w:tr>
    </w:tbl>
    <w:p w:rsidR="00000000" w:rsidRDefault="00055E37">
      <w:pPr>
        <w:divId w:val="1330019311"/>
        <w:rPr>
          <w:rFonts w:eastAsia="Times New Roman"/>
        </w:rPr>
      </w:pPr>
    </w:p>
    <w:p w:rsidR="00000000" w:rsidRDefault="00055E37">
      <w:pPr>
        <w:pStyle w:val="titulofundeb"/>
        <w:divId w:val="14886675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055E37">
      <w:pPr>
        <w:pStyle w:val="lei"/>
        <w:divId w:val="14886675"/>
      </w:pPr>
      <w:r>
        <w:t>ADCT, Art. 60, XII, MP 339/2006, EC 53/2006 e Lei Federal n°9.424/96</w:t>
      </w:r>
    </w:p>
    <w:p w:rsidR="00000000" w:rsidRDefault="00055E37">
      <w:pPr>
        <w:divId w:val="1488667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4886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14886675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683093237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055E37">
      <w:pPr>
        <w:pStyle w:val="lei"/>
        <w:divId w:val="68309323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055E37">
      <w:pPr>
        <w:pStyle w:val="texto"/>
        <w:divId w:val="683093237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055E37">
      <w:pPr>
        <w:pStyle w:val="textosemmargembaixo"/>
        <w:divId w:val="683093237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055E37">
      <w:pPr>
        <w:pStyle w:val="textosemmargemcima"/>
        <w:divId w:val="683093237"/>
      </w:pPr>
      <w:r>
        <w:t>III - Municípios: 60% (sessenta por cento)</w:t>
      </w:r>
    </w:p>
    <w:p w:rsidR="00000000" w:rsidRDefault="00055E37">
      <w:pPr>
        <w:pStyle w:val="textosemmargembaixo"/>
        <w:divId w:val="683093237"/>
      </w:pPr>
      <w:r>
        <w:t>LRF, Art. 20 - A repartição dos limites globais do Art. 19 não poderá exceder os seguintes percentuais:</w:t>
      </w:r>
    </w:p>
    <w:p w:rsidR="00000000" w:rsidRDefault="00055E37">
      <w:pPr>
        <w:pStyle w:val="textosemmargem"/>
        <w:divId w:val="683093237"/>
      </w:pPr>
      <w:r>
        <w:t>III - na esfera municipal:</w:t>
      </w:r>
    </w:p>
    <w:p w:rsidR="00000000" w:rsidRDefault="00055E37">
      <w:pPr>
        <w:pStyle w:val="textosemmargem"/>
        <w:divId w:val="683093237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055E37">
      <w:pPr>
        <w:pStyle w:val="textosemmargemcima"/>
        <w:divId w:val="683093237"/>
      </w:pPr>
      <w:r>
        <w:t>b) 54% (cinquenta e quatro por cento) para o Executivo.</w:t>
      </w:r>
    </w:p>
    <w:p w:rsidR="00000000" w:rsidRDefault="00055E37">
      <w:pPr>
        <w:pStyle w:val="titulo"/>
        <w:divId w:val="257104423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055E37">
      <w:pPr>
        <w:pStyle w:val="lei"/>
        <w:divId w:val="25710442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055E37">
      <w:pPr>
        <w:divId w:val="2571044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5710442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14.116.036,87</w:t>
            </w:r>
            <w:r>
              <w:t xml:space="preserve"> </w:t>
            </w:r>
          </w:p>
        </w:tc>
      </w:tr>
      <w:tr w:rsidR="00000000">
        <w:trPr>
          <w:divId w:val="2571044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6.214.888,97</w:t>
            </w:r>
            <w:r>
              <w:t xml:space="preserve"> </w:t>
            </w:r>
          </w:p>
        </w:tc>
      </w:tr>
      <w:tr w:rsidR="00000000">
        <w:trPr>
          <w:divId w:val="2571044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7.241.526,91</w:t>
            </w:r>
            <w:r>
              <w:t xml:space="preserve"> </w:t>
            </w:r>
          </w:p>
        </w:tc>
      </w:tr>
      <w:tr w:rsidR="00000000">
        <w:trPr>
          <w:divId w:val="25710442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7.622.659,91</w:t>
            </w:r>
            <w:r>
              <w:t xml:space="preserve"> </w:t>
            </w:r>
          </w:p>
        </w:tc>
      </w:tr>
      <w:tr w:rsidR="00000000">
        <w:trPr>
          <w:divId w:val="2571044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44,03</w:t>
            </w:r>
            <w:r>
              <w:t xml:space="preserve"> </w:t>
            </w:r>
          </w:p>
        </w:tc>
      </w:tr>
    </w:tbl>
    <w:p w:rsidR="00000000" w:rsidRDefault="00055E37">
      <w:pPr>
        <w:divId w:val="257104423"/>
        <w:rPr>
          <w:rFonts w:eastAsia="Times New Roman"/>
        </w:rPr>
      </w:pPr>
    </w:p>
    <w:p w:rsidR="00000000" w:rsidRDefault="00055E37">
      <w:pPr>
        <w:pStyle w:val="titulo"/>
        <w:divId w:val="1471633116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055E37">
      <w:pPr>
        <w:pStyle w:val="lei"/>
        <w:divId w:val="147163311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055E37">
      <w:pPr>
        <w:divId w:val="147163311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4716331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1471633116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1899316747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055E37">
      <w:pPr>
        <w:pStyle w:val="lei"/>
        <w:divId w:val="189931674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055E37">
      <w:pPr>
        <w:divId w:val="189931674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89931674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14.116.036,87</w:t>
            </w:r>
            <w:r>
              <w:t xml:space="preserve"> </w:t>
            </w:r>
          </w:p>
        </w:tc>
      </w:tr>
      <w:tr w:rsidR="00000000">
        <w:trPr>
          <w:divId w:val="189931674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445.626,63</w:t>
            </w:r>
            <w:r>
              <w:t xml:space="preserve"> </w:t>
            </w:r>
          </w:p>
        </w:tc>
      </w:tr>
      <w:tr w:rsidR="00000000">
        <w:trPr>
          <w:divId w:val="189931674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804.614,10</w:t>
            </w:r>
            <w:r>
              <w:t xml:space="preserve"> </w:t>
            </w:r>
          </w:p>
        </w:tc>
      </w:tr>
      <w:tr w:rsidR="00000000">
        <w:trPr>
          <w:divId w:val="189931674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846.962,21</w:t>
            </w:r>
            <w:r>
              <w:t xml:space="preserve"> </w:t>
            </w:r>
          </w:p>
        </w:tc>
      </w:tr>
      <w:tr w:rsidR="00000000">
        <w:trPr>
          <w:divId w:val="18993167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3,16</w:t>
            </w:r>
            <w:r>
              <w:t xml:space="preserve"> </w:t>
            </w:r>
          </w:p>
        </w:tc>
      </w:tr>
    </w:tbl>
    <w:p w:rsidR="00000000" w:rsidRDefault="00055E37">
      <w:pPr>
        <w:divId w:val="1899316747"/>
        <w:rPr>
          <w:rFonts w:eastAsia="Times New Roman"/>
        </w:rPr>
      </w:pPr>
    </w:p>
    <w:p w:rsidR="00000000" w:rsidRDefault="00055E37">
      <w:pPr>
        <w:pStyle w:val="titulo"/>
        <w:divId w:val="169372889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055E37">
      <w:pPr>
        <w:pStyle w:val="lei"/>
        <w:divId w:val="16937288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055E37">
      <w:pPr>
        <w:divId w:val="16937288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9372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169372889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534927068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055E37">
      <w:pPr>
        <w:pStyle w:val="lei"/>
        <w:divId w:val="53492706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055E37">
      <w:pPr>
        <w:divId w:val="53492706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53492706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14.116.036,87</w:t>
            </w:r>
            <w:r>
              <w:t xml:space="preserve"> </w:t>
            </w:r>
          </w:p>
        </w:tc>
      </w:tr>
      <w:tr w:rsidR="00000000">
        <w:trPr>
          <w:divId w:val="534927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6.660.515,60</w:t>
            </w:r>
            <w:r>
              <w:t xml:space="preserve"> </w:t>
            </w:r>
          </w:p>
        </w:tc>
      </w:tr>
      <w:tr w:rsidR="00000000">
        <w:trPr>
          <w:divId w:val="534927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8.046.141,02</w:t>
            </w:r>
            <w:r>
              <w:t xml:space="preserve"> </w:t>
            </w:r>
          </w:p>
        </w:tc>
      </w:tr>
      <w:tr w:rsidR="00000000">
        <w:trPr>
          <w:divId w:val="534927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8.469.622,12</w:t>
            </w:r>
            <w:r>
              <w:t xml:space="preserve"> </w:t>
            </w:r>
          </w:p>
        </w:tc>
      </w:tr>
      <w:tr w:rsidR="00000000">
        <w:trPr>
          <w:divId w:val="5349270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>47,18</w:t>
            </w:r>
            <w:r>
              <w:t xml:space="preserve"> </w:t>
            </w:r>
          </w:p>
        </w:tc>
      </w:tr>
    </w:tbl>
    <w:p w:rsidR="00000000" w:rsidRDefault="00055E37">
      <w:pPr>
        <w:divId w:val="534927068"/>
        <w:rPr>
          <w:rFonts w:eastAsia="Times New Roman"/>
        </w:rPr>
      </w:pPr>
    </w:p>
    <w:p w:rsidR="00000000" w:rsidRDefault="00055E37">
      <w:pPr>
        <w:pStyle w:val="titulo"/>
        <w:divId w:val="214403261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055E37">
      <w:pPr>
        <w:pStyle w:val="lei"/>
        <w:divId w:val="214403261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055E37">
      <w:pPr>
        <w:divId w:val="21440326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144032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rPr>
                <w:rFonts w:eastAsia="Times New Roman"/>
              </w:rPr>
            </w:pPr>
          </w:p>
        </w:tc>
      </w:tr>
    </w:tbl>
    <w:p w:rsidR="00000000" w:rsidRDefault="00055E37">
      <w:pPr>
        <w:divId w:val="2144032615"/>
        <w:rPr>
          <w:rFonts w:eastAsia="Times New Roman"/>
        </w:rPr>
      </w:pPr>
    </w:p>
    <w:p w:rsidR="00C75061" w:rsidRDefault="00055E37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55E37">
      <w:pPr>
        <w:pStyle w:val="titulo"/>
        <w:divId w:val="1475487184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055E37">
      <w:pPr>
        <w:pStyle w:val="lei"/>
        <w:divId w:val="1475487184"/>
      </w:pPr>
      <w:r>
        <w:t>Lei Complementar n° 101/2000, Art. 9°, § 4°</w:t>
      </w:r>
    </w:p>
    <w:p w:rsidR="00000000" w:rsidRDefault="00055E37">
      <w:pPr>
        <w:pStyle w:val="textosemmargembaixo"/>
        <w:divId w:val="1475487184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055E37">
      <w:pPr>
        <w:pStyle w:val="textosemmargemcima"/>
        <w:divId w:val="1475487184"/>
      </w:pPr>
      <w:r>
        <w:t>I - Cumprimento das metas estabelecidas na lei de diretrizes orçamentárias.</w:t>
      </w:r>
    </w:p>
    <w:p w:rsidR="00000000" w:rsidRDefault="00055E37">
      <w:pPr>
        <w:divId w:val="147548718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000000">
        <w:trPr>
          <w:divId w:val="14754871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Proje</w:t>
            </w:r>
            <w:r>
              <w:rPr>
                <w:b/>
                <w:bCs/>
              </w:rPr>
              <w:t>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1001 - Instalação de Sistema de Abastecimento de Água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90.000,00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1002 - Construção de Pontes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13.844,20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6.155,80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1003 - Pavimentação de Ruas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170.055,91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7.271,79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170.684,12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1004 - Apoio a Construção de Unid. Habitacionais - Urbano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12.038,10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2.961,90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1005 - Apoio a Construção de Unid. Habitacionais - Rural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2.510,00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15.954,35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1.555,65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1006 - Ampliação de Área Industrial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1007 - Ampliação da Rede Física do Ensino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28.035,00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19.470,65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2.494,35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1009 - Construção de Cemitério Municipal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2002 - Manutenção do Gabinete do Prefeito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143.800,00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208.017,93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98.182,07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2003 - Manutenção da Administração Geral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86.463,89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791.674,38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64.789,51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2004 - Contribuição a Entidades Municipalistas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114.872,00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128,00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2005 - Manutenção do Departamento da Fazenda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529.565,32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50.434,68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2006 - Serviços de Segurança Pública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56.700,00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30.040,66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60.224,34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25.016,32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2009 - Manutenção do Setor de Esportes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114.931,07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5.068,93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2010 - Manutenção de Praças/Quadra de Esportes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242.557,50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81.809,16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131.856,16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52.510,50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2011 - Manutenção da Cultura em Geral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133.657,05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32.342,95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2013 - Manutenção do Órgão Central de Educação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123.075,00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128.075,00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278.994,67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41.005,33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2014 - Manutenção do Programa de Merenda Escolar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25.140,25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82.780,09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7.660,16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2015 - Manutenção da Creche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396.509,78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35.009,78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652.818,12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83.681,88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2016 - Manutenção do Ensino Fundamental - FUNDEB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1.369.000,00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481.552,16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363.000,00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1.271.787,01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215.765,15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2017 - Manutenção do Transporte Escolar do Ensino Fundamental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565.995,50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271.737,92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615.750,95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111.982,47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2019 - Manutenção do Pré-Escolar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112.869,55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49.130,45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2020 - Apoio ao Ensino Especial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7.878,94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2.121,06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2021 - Apoio ao Ensino Médio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14.240,00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56.563,67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1.196,33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2024 - Manutenção do </w:t>
            </w:r>
            <w:proofErr w:type="spellStart"/>
            <w:r>
              <w:t>Transp.Escolar</w:t>
            </w:r>
            <w:proofErr w:type="spellEnd"/>
            <w:r>
              <w:t xml:space="preserve"> - Pré-Escolar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15.578,00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1.422,00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2026 - Apoio ao serviço de proteção Social PSE/MSE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35.000,00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2029 - Atendimento a Criança e ao Adolescente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8.406,15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11.593,85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2030 - Manutenção do Conselho Tutelar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79.811,11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30.188,89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2031 - Manutenção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395.555,22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165.444,78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2032 - Manutenção do Centro dos Idosos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32.071,67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4.928,33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2033 - Manutenção da Rede de Energia Elétrica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72.419,17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13.580,83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2034 - Manutenção do Terminal Rodoviário de Passageiros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1.869,58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8.130,42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18.652,29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11.347,71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2036 - Manutenção da </w:t>
            </w:r>
            <w:proofErr w:type="spellStart"/>
            <w:r>
              <w:t>Infra-Estrutura</w:t>
            </w:r>
            <w:proofErr w:type="spellEnd"/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413.754,27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112.755,87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1.274.985,33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76.013,07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2037 - Manutenção da Agricultura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1.121.000,00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1.752.342,62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2.439.864,11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346.478,51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2038 - Manutenção do Planejamento Urbano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153.581,82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93.033,88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203.331,21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174.216,73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2039 - Manutenção do Sistema de Telefonia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893,35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7.106,65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2040 - Pagamentos a Inativos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30.000,00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6.000,00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2042 - Contribuição ao Pasep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135.309,63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14.690,37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2043 - Reserva de Contingência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70.000,00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2044 - Festividades Municipais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23.282,89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2.717,11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2045 - Manutenção do Programa CRAS/PAINF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230.700,00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255.860,93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328.082,05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138.478,88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2046 - Profissionalização de Jovens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22.232,20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32.232,20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2047 - Apoio ao Ensino Superior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12.725,00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37.275,00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81.000,00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1.810,00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1.810,00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64.184,82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16.815,18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10.101.253,00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4.320.476,57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1.731.084,53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10.396.624,12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2.294.020,92 </w:t>
            </w:r>
          </w:p>
        </w:tc>
      </w:tr>
    </w:tbl>
    <w:p w:rsidR="00000000" w:rsidRDefault="00055E37">
      <w:pPr>
        <w:pStyle w:val="NormalWeb"/>
        <w:divId w:val="147548718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Unidade Gestora: 02 - CAMARA MUNICIPAL DE VEREADORES SAO BERNARDINO</w:t>
            </w:r>
            <w:r>
              <w:t xml:space="preserve"> </w:t>
            </w:r>
          </w:p>
        </w:tc>
      </w:tr>
      <w:tr w:rsidR="00000000">
        <w:trPr>
          <w:divId w:val="14754871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2001 - Manutenção da Câmara Municipal de Vereadores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604.003,24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75.996,76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2007 - Manutenção da Câmara de Vereadores Mirim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2.067,90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17.932,10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700.000,00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606.071,14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93.928,86 </w:t>
            </w:r>
          </w:p>
        </w:tc>
      </w:tr>
    </w:tbl>
    <w:p w:rsidR="00000000" w:rsidRDefault="00055E37">
      <w:pPr>
        <w:pStyle w:val="NormalWeb"/>
        <w:divId w:val="147548718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03 - FUNDO MUNICIPAL DE SAUDE DE SAO BERNARDINO</w:t>
            </w:r>
            <w:r>
              <w:t xml:space="preserve"> </w:t>
            </w:r>
          </w:p>
        </w:tc>
      </w:tr>
      <w:tr w:rsidR="00000000">
        <w:trPr>
          <w:divId w:val="14754871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2008 - Manutenção da Saúde Pública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1.244.197,00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995.340,49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135.468,00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1.920.679,68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183.389,81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2012 - Manutenção do Programa PACS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34.963,02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134.389,93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23.573,09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2018 - Manutenção do Programa PSF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551.200,00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155.958,80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103.000,00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461.043,88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143.114,92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2022 - Assistência Hospitalar ao Cidadão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180.400,00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117.237,95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168.114,80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129.523,15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2023 - Manutenção do Programa Vigilância Em Saúde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35.505,80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26.250,65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35.655,15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 xml:space="preserve">2025 -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420.000,00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203.955,36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61.975,36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545.161,82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16.818,18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2027 - Manutenção Programa Sorrir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205.200,00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151.612,62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269.174,10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62.638,52</w:t>
            </w:r>
          </w:p>
        </w:tc>
      </w:tr>
      <w:tr w:rsidR="00000000">
        <w:trPr>
          <w:divId w:val="14754871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t>2028 - Manutenção Programa Medicamento ao Cidadão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168.400,00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71.986,29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187.034,52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t>23.351,77</w:t>
            </w:r>
          </w:p>
        </w:tc>
      </w:tr>
      <w:tr w:rsidR="00000000">
        <w:trPr>
          <w:divId w:val="14754871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2.954.997,00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1.766.560,33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391.643,36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3.711.849,38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618.064,59 </w:t>
            </w:r>
          </w:p>
        </w:tc>
      </w:tr>
    </w:tbl>
    <w:p w:rsidR="00000000" w:rsidRDefault="00055E37">
      <w:pPr>
        <w:pStyle w:val="NormalWeb"/>
        <w:divId w:val="147548718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1475487184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13.756.250,00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6.087.036,90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2.122.727,89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14.714.544,64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055E37">
            <w:pPr>
              <w:pStyle w:val="ptabeladireita"/>
            </w:pPr>
            <w:r>
              <w:rPr>
                <w:b/>
                <w:bCs/>
              </w:rPr>
              <w:t xml:space="preserve">3.006.014,37 </w:t>
            </w:r>
          </w:p>
        </w:tc>
      </w:tr>
    </w:tbl>
    <w:p w:rsidR="00055E37" w:rsidRDefault="00055E37">
      <w:pPr>
        <w:divId w:val="1475487184"/>
        <w:rPr>
          <w:rFonts w:eastAsia="Times New Roman"/>
        </w:rPr>
      </w:pPr>
    </w:p>
    <w:sectPr w:rsidR="00055E37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175D"/>
    <w:multiLevelType w:val="multilevel"/>
    <w:tmpl w:val="ED86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61"/>
    <w:rsid w:val="00055E37"/>
    <w:rsid w:val="00221C34"/>
    <w:rsid w:val="00C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A1E16-BEDD-4564-BD48-691947B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3642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2019-02-27T19:12:00Z</dcterms:created>
  <dcterms:modified xsi:type="dcterms:W3CDTF">2019-02-27T19:12:00Z</dcterms:modified>
</cp:coreProperties>
</file>